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PROCESSO LICITATÓRIO N. 413/2018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EDITAL DE PREGÃO PRESENCIAL - REGISTRO DE PREÇOS Nº 16/2018</w:t>
      </w:r>
    </w:p>
    <w:p w:rsidR="002A6120" w:rsidRPr="002A6120" w:rsidRDefault="002A6120" w:rsidP="002A612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ANEXO I</w:t>
      </w:r>
    </w:p>
    <w:p w:rsidR="002A6120" w:rsidRPr="002A6120" w:rsidRDefault="002A6120" w:rsidP="002A612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2A6120" w:rsidRPr="002A6120" w:rsidRDefault="002A6120" w:rsidP="002A612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PROPOSTA COMERCIAL</w:t>
      </w:r>
    </w:p>
    <w:p w:rsidR="002A6120" w:rsidRPr="002A6120" w:rsidRDefault="002A6120" w:rsidP="002A612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2A6120" w:rsidRPr="002A6120" w:rsidTr="009172B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2A6120" w:rsidRPr="002A6120" w:rsidRDefault="002A6120" w:rsidP="002A6120">
            <w:pPr>
              <w:jc w:val="center"/>
              <w:rPr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IE</w:t>
            </w:r>
            <w:r w:rsidRPr="002A612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2A6120" w:rsidRPr="002A6120" w:rsidRDefault="002A6120" w:rsidP="002A6120">
            <w:pPr>
              <w:jc w:val="center"/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vAlign w:val="center"/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vAlign w:val="center"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  <w:r w:rsidRPr="002A612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</w:tr>
      <w:tr w:rsidR="002A6120" w:rsidRPr="002A6120" w:rsidTr="009172B7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2A6120" w:rsidRPr="002A6120" w:rsidRDefault="002A6120" w:rsidP="002A612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2A6120" w:rsidRPr="002A6120" w:rsidRDefault="002A6120" w:rsidP="002A612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2A6120" w:rsidRPr="002A6120" w:rsidRDefault="002A6120" w:rsidP="002A6120">
            <w:pPr>
              <w:jc w:val="center"/>
              <w:rPr>
                <w:sz w:val="24"/>
                <w:szCs w:val="24"/>
              </w:rPr>
            </w:pPr>
            <w:r w:rsidRPr="002A6120">
              <w:rPr>
                <w:sz w:val="24"/>
                <w:szCs w:val="24"/>
              </w:rPr>
              <w:t>Carimbo CNPJ</w:t>
            </w:r>
          </w:p>
        </w:tc>
      </w:tr>
    </w:tbl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A6120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839"/>
        <w:gridCol w:w="825"/>
        <w:gridCol w:w="804"/>
        <w:gridCol w:w="4197"/>
        <w:gridCol w:w="1134"/>
        <w:gridCol w:w="1134"/>
      </w:tblGrid>
      <w:tr w:rsidR="002A6120" w:rsidRPr="002A6120" w:rsidTr="009172B7">
        <w:trPr>
          <w:trHeight w:val="283"/>
        </w:trPr>
        <w:tc>
          <w:tcPr>
            <w:tcW w:w="321" w:type="pct"/>
            <w:vAlign w:val="center"/>
            <w:hideMark/>
          </w:tcPr>
          <w:p w:rsidR="002A6120" w:rsidRPr="002A6120" w:rsidRDefault="002A6120" w:rsidP="002A6120">
            <w:pPr>
              <w:ind w:left="57"/>
              <w:jc w:val="center"/>
              <w:rPr>
                <w:b/>
                <w:bCs/>
              </w:rPr>
            </w:pPr>
            <w:r w:rsidRPr="002A6120">
              <w:rPr>
                <w:b/>
                <w:bCs/>
              </w:rPr>
              <w:t>Item</w:t>
            </w:r>
          </w:p>
        </w:tc>
        <w:tc>
          <w:tcPr>
            <w:tcW w:w="439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r w:rsidRPr="002A6120">
              <w:rPr>
                <w:rFonts w:eastAsia="Batang"/>
                <w:b/>
              </w:rPr>
              <w:t>Código</w:t>
            </w:r>
          </w:p>
        </w:tc>
        <w:tc>
          <w:tcPr>
            <w:tcW w:w="432" w:type="pct"/>
            <w:vAlign w:val="center"/>
            <w:hideMark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r w:rsidRPr="002A6120">
              <w:rPr>
                <w:rFonts w:eastAsia="Batang"/>
                <w:b/>
              </w:rPr>
              <w:t>Quant.</w:t>
            </w:r>
          </w:p>
        </w:tc>
        <w:tc>
          <w:tcPr>
            <w:tcW w:w="421" w:type="pct"/>
            <w:vAlign w:val="center"/>
            <w:hideMark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proofErr w:type="spellStart"/>
            <w:r w:rsidRPr="002A6120">
              <w:rPr>
                <w:rFonts w:eastAsia="Batang"/>
                <w:b/>
              </w:rPr>
              <w:t>Unid</w:t>
            </w:r>
            <w:proofErr w:type="spellEnd"/>
          </w:p>
        </w:tc>
        <w:tc>
          <w:tcPr>
            <w:tcW w:w="2198" w:type="pct"/>
            <w:vAlign w:val="center"/>
            <w:hideMark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r w:rsidRPr="002A6120">
              <w:rPr>
                <w:rFonts w:eastAsia="Batang"/>
                <w:b/>
              </w:rPr>
              <w:t>Descrição do Objeto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r w:rsidRPr="002A6120">
              <w:rPr>
                <w:rFonts w:eastAsia="Batang"/>
                <w:b/>
              </w:rPr>
              <w:t>Valor Unit. Max. R$</w:t>
            </w:r>
          </w:p>
        </w:tc>
        <w:tc>
          <w:tcPr>
            <w:tcW w:w="594" w:type="pct"/>
            <w:vAlign w:val="center"/>
            <w:hideMark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  <w:b/>
              </w:rPr>
            </w:pPr>
            <w:r w:rsidRPr="002A6120">
              <w:rPr>
                <w:rFonts w:eastAsia="Batang"/>
                <w:b/>
              </w:rPr>
              <w:t>Valor  Total. R$</w:t>
            </w: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2121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120,00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Base relé 10ª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2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7490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Braço especial IPD49x3000mm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3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7491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40,00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Braço comum IPD25x1000mm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4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7496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Cheve</w:t>
            </w:r>
            <w:proofErr w:type="spellEnd"/>
            <w:r w:rsidRPr="002A6120">
              <w:rPr>
                <w:rFonts w:eastAsia="Batang"/>
              </w:rPr>
              <w:t xml:space="preserve"> IP 1F 1x50A 180-250V relé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5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18530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Conector de pref. 16x70-1,5x10mm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6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6382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Conector cunha tipo 3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7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6387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Conector cunha tipo A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8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5360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Mt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 xml:space="preserve">Fio cobre </w:t>
            </w:r>
            <w:proofErr w:type="spellStart"/>
            <w:r w:rsidRPr="002A6120">
              <w:rPr>
                <w:rFonts w:eastAsia="Batang"/>
              </w:rPr>
              <w:t>isol</w:t>
            </w:r>
            <w:proofErr w:type="spellEnd"/>
            <w:r w:rsidRPr="002A6120">
              <w:rPr>
                <w:rFonts w:eastAsia="Batang"/>
              </w:rPr>
              <w:t>. Preto 1,5mm 750V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9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256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Fita isolante adesiva 20m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10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16365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Lâmpada vapor sódio 70W 220V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11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16113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150,00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Lâmpada vapor sódio 150W 220V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12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7487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 xml:space="preserve">Luminária fechada AL IP </w:t>
            </w:r>
            <w:proofErr w:type="spellStart"/>
            <w:r w:rsidRPr="002A6120">
              <w:rPr>
                <w:rFonts w:eastAsia="Batang"/>
              </w:rPr>
              <w:t>Lamp</w:t>
            </w:r>
            <w:proofErr w:type="spellEnd"/>
            <w:r w:rsidRPr="002A6120">
              <w:rPr>
                <w:rFonts w:eastAsia="Batang"/>
              </w:rPr>
              <w:t xml:space="preserve">. 250-400W 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13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7477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40,00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Luminária fechada uso externo 70W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14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1624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100,00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 xml:space="preserve">Parafuso cab. </w:t>
            </w:r>
            <w:proofErr w:type="spellStart"/>
            <w:r w:rsidRPr="002A6120">
              <w:rPr>
                <w:rFonts w:eastAsia="Batang"/>
              </w:rPr>
              <w:t>Quad</w:t>
            </w:r>
            <w:proofErr w:type="spellEnd"/>
            <w:r w:rsidRPr="002A6120">
              <w:rPr>
                <w:rFonts w:eastAsia="Batang"/>
              </w:rPr>
              <w:t>. D16x250mm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15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16366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2A6120"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 xml:space="preserve">Reator </w:t>
            </w:r>
            <w:proofErr w:type="spellStart"/>
            <w:r w:rsidRPr="002A6120">
              <w:rPr>
                <w:rFonts w:eastAsia="Batang"/>
              </w:rPr>
              <w:t>lâmp</w:t>
            </w:r>
            <w:proofErr w:type="spellEnd"/>
            <w:r w:rsidRPr="002A6120">
              <w:rPr>
                <w:rFonts w:eastAsia="Batang"/>
              </w:rPr>
              <w:t>. VS 70W 220V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16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14721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100,00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proofErr w:type="spellStart"/>
            <w:r w:rsidRPr="002A6120"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 xml:space="preserve">Reator </w:t>
            </w:r>
            <w:proofErr w:type="spellStart"/>
            <w:r w:rsidRPr="002A6120">
              <w:rPr>
                <w:rFonts w:eastAsia="Batang"/>
              </w:rPr>
              <w:t>lâmp</w:t>
            </w:r>
            <w:proofErr w:type="spellEnd"/>
            <w:r w:rsidRPr="002A6120">
              <w:rPr>
                <w:rFonts w:eastAsia="Batang"/>
              </w:rPr>
              <w:t>. VS 150W 220V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17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7500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proofErr w:type="spellStart"/>
            <w:r w:rsidRPr="002A6120"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Relé fotoelétrico NF 5A 220V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18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2179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proofErr w:type="spellStart"/>
            <w:r w:rsidRPr="002A6120"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Suporte E 27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lastRenderedPageBreak/>
              <w:t>19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2119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proofErr w:type="spellStart"/>
            <w:r w:rsidRPr="002A6120">
              <w:t>Pç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rPr>
                <w:rFonts w:eastAsia="Batang"/>
              </w:rPr>
            </w:pPr>
            <w:r w:rsidRPr="002A6120">
              <w:rPr>
                <w:rFonts w:eastAsia="Batang"/>
              </w:rPr>
              <w:t>Suporte E 40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  <w:tr w:rsidR="002A6120" w:rsidRPr="002A6120" w:rsidTr="009172B7">
        <w:trPr>
          <w:trHeight w:val="283"/>
        </w:trPr>
        <w:tc>
          <w:tcPr>
            <w:tcW w:w="3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r w:rsidRPr="002A6120">
              <w:t>20</w:t>
            </w:r>
          </w:p>
        </w:tc>
        <w:tc>
          <w:tcPr>
            <w:tcW w:w="439" w:type="pct"/>
          </w:tcPr>
          <w:p w:rsidR="002A6120" w:rsidRPr="002A6120" w:rsidRDefault="002A6120" w:rsidP="002A6120">
            <w:pPr>
              <w:jc w:val="center"/>
            </w:pPr>
            <w:r w:rsidRPr="002A6120">
              <w:t>-</w:t>
            </w:r>
          </w:p>
        </w:tc>
        <w:tc>
          <w:tcPr>
            <w:tcW w:w="432" w:type="pct"/>
            <w:vAlign w:val="center"/>
          </w:tcPr>
          <w:p w:rsidR="002A6120" w:rsidRPr="002A6120" w:rsidRDefault="002A6120" w:rsidP="002A6120">
            <w:pPr>
              <w:jc w:val="center"/>
            </w:pPr>
            <w:r w:rsidRPr="002A6120">
              <w:t>200,00</w:t>
            </w:r>
          </w:p>
        </w:tc>
        <w:tc>
          <w:tcPr>
            <w:tcW w:w="421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</w:pPr>
            <w:proofErr w:type="spellStart"/>
            <w:r w:rsidRPr="002A6120">
              <w:t>Hr</w:t>
            </w:r>
            <w:proofErr w:type="spellEnd"/>
          </w:p>
        </w:tc>
        <w:tc>
          <w:tcPr>
            <w:tcW w:w="2198" w:type="pct"/>
            <w:vAlign w:val="center"/>
          </w:tcPr>
          <w:p w:rsidR="002A6120" w:rsidRPr="002A6120" w:rsidRDefault="002A6120" w:rsidP="002A6120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2A6120">
              <w:rPr>
                <w:szCs w:val="24"/>
              </w:rPr>
              <w:t>Serviços de manutenção de rotina e emergência da rede de iluminação pública e possíveis ampliações do município de flor do sertão, Equipada de acordo com os requisitos da NR-10 - segurança e serviços em eletricidade e da R-12, segurança em maquinas e equipamentos e da NR-35 - segurança em trabalhos em altura, devidamente cadastrada na CELESC.</w:t>
            </w:r>
          </w:p>
        </w:tc>
        <w:tc>
          <w:tcPr>
            <w:tcW w:w="594" w:type="pct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  <w:tc>
          <w:tcPr>
            <w:tcW w:w="594" w:type="pct"/>
            <w:vAlign w:val="center"/>
          </w:tcPr>
          <w:p w:rsidR="002A6120" w:rsidRPr="002A6120" w:rsidRDefault="002A6120" w:rsidP="002A6120">
            <w:pPr>
              <w:ind w:left="57"/>
              <w:jc w:val="center"/>
              <w:rPr>
                <w:bCs/>
              </w:rPr>
            </w:pPr>
          </w:p>
        </w:tc>
      </w:tr>
    </w:tbl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Valor total da proposta: R$        (valor por extenso).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A6120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VALIDADE DA PROPOSTA COMERCIAL: 12 (doze) meses.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A6120">
        <w:rPr>
          <w:b/>
          <w:sz w:val="24"/>
          <w:szCs w:val="24"/>
        </w:rPr>
        <w:t>(Conforme Cláusula 6.1, alínea “d” do edital.)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A6120">
        <w:rPr>
          <w:sz w:val="24"/>
          <w:szCs w:val="24"/>
        </w:rPr>
        <w:t xml:space="preserve">_________________, ____ de ___________ </w:t>
      </w:r>
      <w:proofErr w:type="spellStart"/>
      <w:r w:rsidRPr="002A6120">
        <w:rPr>
          <w:sz w:val="24"/>
          <w:szCs w:val="24"/>
        </w:rPr>
        <w:t>de</w:t>
      </w:r>
      <w:proofErr w:type="spellEnd"/>
      <w:r w:rsidRPr="002A6120">
        <w:rPr>
          <w:sz w:val="24"/>
          <w:szCs w:val="24"/>
        </w:rPr>
        <w:t xml:space="preserve"> 2018.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6120">
        <w:rPr>
          <w:sz w:val="24"/>
          <w:szCs w:val="24"/>
        </w:rPr>
        <w:t>_______________________________</w:t>
      </w:r>
    </w:p>
    <w:p w:rsidR="002A6120" w:rsidRPr="002A6120" w:rsidRDefault="002A6120" w:rsidP="002A6120">
      <w:pPr>
        <w:jc w:val="center"/>
        <w:rPr>
          <w:sz w:val="24"/>
          <w:szCs w:val="24"/>
        </w:rPr>
      </w:pPr>
      <w:r w:rsidRPr="002A6120">
        <w:rPr>
          <w:sz w:val="24"/>
          <w:szCs w:val="24"/>
        </w:rPr>
        <w:t>Nome e assinatura do</w:t>
      </w:r>
    </w:p>
    <w:p w:rsidR="002A6120" w:rsidRPr="002A6120" w:rsidRDefault="002A6120" w:rsidP="002A6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6120">
        <w:rPr>
          <w:sz w:val="24"/>
          <w:szCs w:val="24"/>
        </w:rPr>
        <w:t>representante e carimbo</w:t>
      </w:r>
    </w:p>
    <w:p w:rsidR="00FE5B10" w:rsidRPr="002A6120" w:rsidRDefault="00FE5B10" w:rsidP="002A6120"/>
    <w:sectPr w:rsidR="00FE5B10" w:rsidRPr="002A61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07" w:rsidRDefault="00AC0207">
      <w:r>
        <w:separator/>
      </w:r>
    </w:p>
  </w:endnote>
  <w:endnote w:type="continuationSeparator" w:id="0">
    <w:p w:rsidR="00AC0207" w:rsidRDefault="00A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07" w:rsidRDefault="00AC0207">
      <w:r>
        <w:separator/>
      </w:r>
    </w:p>
  </w:footnote>
  <w:footnote w:type="continuationSeparator" w:id="0">
    <w:p w:rsidR="00AC0207" w:rsidRDefault="00AC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020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C0207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60</cp:revision>
  <dcterms:created xsi:type="dcterms:W3CDTF">2015-07-14T20:58:00Z</dcterms:created>
  <dcterms:modified xsi:type="dcterms:W3CDTF">2018-03-12T11:43:00Z</dcterms:modified>
</cp:coreProperties>
</file>