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C770A">
        <w:rPr>
          <w:b/>
          <w:sz w:val="22"/>
          <w:szCs w:val="22"/>
        </w:rPr>
        <w:t>2512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C770A">
        <w:rPr>
          <w:b/>
          <w:sz w:val="22"/>
          <w:szCs w:val="22"/>
        </w:rPr>
        <w:t>59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C770A">
        <w:rPr>
          <w:sz w:val="22"/>
          <w:szCs w:val="22"/>
        </w:rPr>
        <w:t>2512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DC770A">
        <w:rPr>
          <w:sz w:val="22"/>
          <w:szCs w:val="22"/>
        </w:rPr>
        <w:t>59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DBE" w:rsidRDefault="00495DBE">
      <w:r>
        <w:separator/>
      </w:r>
    </w:p>
  </w:endnote>
  <w:endnote w:type="continuationSeparator" w:id="0">
    <w:p w:rsidR="00495DBE" w:rsidRDefault="0049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DBE" w:rsidRDefault="00495DBE">
      <w:r>
        <w:separator/>
      </w:r>
    </w:p>
  </w:footnote>
  <w:footnote w:type="continuationSeparator" w:id="0">
    <w:p w:rsidR="00495DBE" w:rsidRDefault="0049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5D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A3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7C60-4E97-4D9D-A540-A0C4F89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2021-12-09T18:07:00Z</dcterms:modified>
</cp:coreProperties>
</file>