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D92" w:rsidRPr="008A0D92" w:rsidRDefault="008A0D92" w:rsidP="008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51"/>
        <w:jc w:val="center"/>
        <w:rPr>
          <w:sz w:val="24"/>
          <w:szCs w:val="24"/>
        </w:rPr>
      </w:pPr>
      <w:bookmarkStart w:id="0" w:name="_GoBack"/>
      <w:bookmarkEnd w:id="0"/>
      <w:r w:rsidRPr="008A0D92">
        <w:rPr>
          <w:b/>
          <w:sz w:val="24"/>
          <w:szCs w:val="24"/>
        </w:rPr>
        <w:t>PROCESSO LICITATÓRIO Nº 1338/2023</w:t>
      </w:r>
    </w:p>
    <w:p w:rsidR="008A0D92" w:rsidRPr="008A0D92" w:rsidRDefault="008A0D92" w:rsidP="008A0D92">
      <w:pPr>
        <w:pStyle w:val="Default"/>
        <w:ind w:right="151"/>
        <w:jc w:val="center"/>
        <w:rPr>
          <w:lang w:val="pt-BR"/>
        </w:rPr>
      </w:pPr>
      <w:r w:rsidRPr="008A0D92">
        <w:rPr>
          <w:rFonts w:ascii="Times New Roman" w:hAnsi="Times New Roman" w:cs="Times New Roman"/>
          <w:b/>
          <w:bCs/>
          <w:lang w:val="pt-BR"/>
        </w:rPr>
        <w:t>CHAMAMENTO PÚBLICO/CREDENCIAMENTO Nº 12/2023</w:t>
      </w:r>
    </w:p>
    <w:p w:rsidR="008A0D92" w:rsidRPr="008A0D92" w:rsidRDefault="008A0D92" w:rsidP="008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ind w:right="151"/>
        <w:jc w:val="center"/>
        <w:rPr>
          <w:b/>
          <w:sz w:val="24"/>
          <w:szCs w:val="24"/>
        </w:rPr>
      </w:pPr>
    </w:p>
    <w:p w:rsidR="008A0D92" w:rsidRPr="008A0D92" w:rsidRDefault="008A0D92" w:rsidP="008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ind w:right="151"/>
        <w:jc w:val="center"/>
        <w:rPr>
          <w:sz w:val="24"/>
          <w:szCs w:val="24"/>
        </w:rPr>
      </w:pPr>
      <w:r w:rsidRPr="008A0D92">
        <w:rPr>
          <w:b/>
          <w:sz w:val="24"/>
          <w:szCs w:val="24"/>
        </w:rPr>
        <w:t>ANEXO III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b/>
          <w:bCs/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jc w:val="center"/>
        <w:textAlignment w:val="baseline"/>
        <w:rPr>
          <w:sz w:val="24"/>
          <w:szCs w:val="24"/>
        </w:rPr>
      </w:pPr>
      <w:r w:rsidRPr="008A0D92">
        <w:rPr>
          <w:b/>
          <w:bCs/>
          <w:sz w:val="24"/>
          <w:szCs w:val="24"/>
        </w:rPr>
        <w:t>DECLARAÇÃO QUADRO SOCIETÁRIO</w:t>
      </w:r>
    </w:p>
    <w:p w:rsidR="008A0D92" w:rsidRPr="008A0D92" w:rsidRDefault="008A0D92" w:rsidP="008A0D92">
      <w:pPr>
        <w:overflowPunct w:val="0"/>
        <w:ind w:right="151"/>
        <w:jc w:val="center"/>
        <w:textAlignment w:val="baseline"/>
        <w:rPr>
          <w:b/>
          <w:bCs/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ind w:right="151"/>
        <w:rPr>
          <w:sz w:val="24"/>
          <w:szCs w:val="24"/>
        </w:rPr>
      </w:pPr>
      <w:r w:rsidRPr="008A0D92">
        <w:rPr>
          <w:sz w:val="24"/>
          <w:szCs w:val="24"/>
        </w:rPr>
        <w:t>À __</w:t>
      </w:r>
      <w:proofErr w:type="gramStart"/>
      <w:r w:rsidRPr="008A0D92">
        <w:rPr>
          <w:sz w:val="24"/>
          <w:szCs w:val="24"/>
        </w:rPr>
        <w:t>_(</w:t>
      </w:r>
      <w:proofErr w:type="gramEnd"/>
      <w:r w:rsidRPr="008A0D92">
        <w:rPr>
          <w:b/>
          <w:i/>
          <w:sz w:val="24"/>
          <w:szCs w:val="24"/>
        </w:rPr>
        <w:t>Entidade de Licitação</w:t>
      </w:r>
      <w:r w:rsidRPr="008A0D92">
        <w:rPr>
          <w:sz w:val="24"/>
          <w:szCs w:val="24"/>
        </w:rPr>
        <w:t>)___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  <w:r w:rsidRPr="008A0D92">
        <w:rPr>
          <w:sz w:val="24"/>
          <w:szCs w:val="24"/>
        </w:rPr>
        <w:t>(Nome da Empresa)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  <w:r w:rsidRPr="008A0D92">
        <w:rPr>
          <w:sz w:val="24"/>
          <w:szCs w:val="24"/>
        </w:rPr>
        <w:t>CNPJ/MF Nº ________________________________________________________, sediada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  <w:r w:rsidRPr="008A0D92">
        <w:rPr>
          <w:sz w:val="24"/>
          <w:szCs w:val="24"/>
        </w:rPr>
        <w:t xml:space="preserve">(Endereço Completo) 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jc w:val="both"/>
        <w:textAlignment w:val="baseline"/>
        <w:rPr>
          <w:sz w:val="24"/>
          <w:szCs w:val="24"/>
        </w:rPr>
      </w:pPr>
      <w:r w:rsidRPr="008A0D92">
        <w:rPr>
          <w:sz w:val="24"/>
          <w:szCs w:val="24"/>
        </w:rPr>
        <w:t>Declara, sob as penas da Lei, que a proponente não possui no seu quadro societário servidor público da ativa ou empregado de empresa pública ou sociedade econômica mista.</w:t>
      </w:r>
    </w:p>
    <w:p w:rsidR="008A0D92" w:rsidRPr="008A0D92" w:rsidRDefault="008A0D92" w:rsidP="008A0D92">
      <w:pPr>
        <w:overflowPunct w:val="0"/>
        <w:ind w:right="151" w:firstLine="708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 w:firstLine="708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 w:firstLine="708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  <w:r w:rsidRPr="008A0D92">
        <w:rPr>
          <w:noProof/>
          <w:sz w:val="24"/>
          <w:szCs w:val="24"/>
        </w:rPr>
        <mc:AlternateContent>
          <mc:Choice Requires="wps">
            <w:drawing>
              <wp:anchor distT="5715" distB="5080" distL="5715" distR="5080" simplePos="0" relativeHeight="251657216" behindDoc="0" locked="0" layoutInCell="0" allowOverlap="1" wp14:anchorId="520EBA5A" wp14:editId="1A0FF9FF">
                <wp:simplePos x="0" y="0"/>
                <wp:positionH relativeFrom="column">
                  <wp:posOffset>-20320</wp:posOffset>
                </wp:positionH>
                <wp:positionV relativeFrom="paragraph">
                  <wp:posOffset>128905</wp:posOffset>
                </wp:positionV>
                <wp:extent cx="3415665" cy="635"/>
                <wp:effectExtent l="5715" t="5715" r="5080" b="5080"/>
                <wp:wrapNone/>
                <wp:docPr id="1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6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C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-1.6pt;margin-top:10.15pt;width:268.95pt;height:.05pt;z-index:251657216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" o:allowincell="f"/>
            </w:pict>
          </mc:Fallback>
        </mc:AlternateConten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  <w:r w:rsidRPr="008A0D92">
        <w:rPr>
          <w:sz w:val="24"/>
          <w:szCs w:val="24"/>
        </w:rPr>
        <w:t>(Local e Data)</w:t>
      </w: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overflowPunct w:val="0"/>
        <w:ind w:right="151"/>
        <w:jc w:val="center"/>
        <w:textAlignment w:val="baseline"/>
        <w:rPr>
          <w:sz w:val="24"/>
          <w:szCs w:val="24"/>
        </w:rPr>
      </w:pPr>
      <w:r w:rsidRPr="008A0D92">
        <w:rPr>
          <w:noProof/>
          <w:sz w:val="24"/>
          <w:szCs w:val="24"/>
        </w:rPr>
        <mc:AlternateContent>
          <mc:Choice Requires="wps">
            <w:drawing>
              <wp:anchor distT="5715" distB="5080" distL="5715" distR="5080" simplePos="0" relativeHeight="251659264" behindDoc="0" locked="0" layoutInCell="0" allowOverlap="1" wp14:anchorId="71F6634E" wp14:editId="144CA5F8">
                <wp:simplePos x="0" y="0"/>
                <wp:positionH relativeFrom="column">
                  <wp:posOffset>1108710</wp:posOffset>
                </wp:positionH>
                <wp:positionV relativeFrom="paragraph">
                  <wp:posOffset>102870</wp:posOffset>
                </wp:positionV>
                <wp:extent cx="3415665" cy="635"/>
                <wp:effectExtent l="5715" t="5715" r="5080" b="5080"/>
                <wp:wrapNone/>
                <wp:docPr id="3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6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D3212" id="Conector de Seta Reta 4" o:spid="_x0000_s1026" type="#_x0000_t32" style="position:absolute;margin-left:87.3pt;margin-top:8.1pt;width:268.95pt;height:.05pt;z-index:251659264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" o:allowincell="f"/>
            </w:pict>
          </mc:Fallback>
        </mc:AlternateContent>
      </w:r>
    </w:p>
    <w:p w:rsidR="008A0D92" w:rsidRPr="008A0D92" w:rsidRDefault="008A0D92" w:rsidP="008A0D92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color w:val="000000"/>
          <w:szCs w:val="24"/>
        </w:rPr>
      </w:pPr>
      <w:r w:rsidRPr="008A0D92">
        <w:rPr>
          <w:rFonts w:ascii="Times New Roman" w:hAnsi="Times New Roman"/>
          <w:color w:val="000000"/>
          <w:szCs w:val="24"/>
        </w:rPr>
        <w:t>Assinatura e identificação do declarante</w:t>
      </w:r>
    </w:p>
    <w:p w:rsidR="008A0D92" w:rsidRPr="008A0D92" w:rsidRDefault="008A0D92" w:rsidP="008A0D92">
      <w:pPr>
        <w:pStyle w:val="Normal1"/>
        <w:tabs>
          <w:tab w:val="clear" w:pos="0"/>
          <w:tab w:val="clear" w:pos="566"/>
          <w:tab w:val="clear" w:pos="1133"/>
          <w:tab w:val="clear" w:pos="1699"/>
          <w:tab w:val="clear" w:pos="2266"/>
          <w:tab w:val="clear" w:pos="2832"/>
          <w:tab w:val="clear" w:pos="3398"/>
          <w:tab w:val="clear" w:pos="3965"/>
          <w:tab w:val="clear" w:pos="4531"/>
          <w:tab w:val="clear" w:pos="5098"/>
          <w:tab w:val="clear" w:pos="5664"/>
          <w:tab w:val="clear" w:pos="6230"/>
          <w:tab w:val="clear" w:pos="6797"/>
          <w:tab w:val="clear" w:pos="7363"/>
          <w:tab w:val="clear" w:pos="7930"/>
          <w:tab w:val="clear" w:pos="8496"/>
          <w:tab w:val="clear" w:pos="9062"/>
          <w:tab w:val="clear" w:pos="9629"/>
          <w:tab w:val="clear" w:pos="10195"/>
          <w:tab w:val="clear" w:pos="10762"/>
        </w:tabs>
        <w:ind w:right="151"/>
        <w:jc w:val="center"/>
        <w:rPr>
          <w:color w:val="000000"/>
          <w:szCs w:val="24"/>
        </w:rPr>
      </w:pPr>
      <w:r w:rsidRPr="008A0D92">
        <w:rPr>
          <w:rFonts w:ascii="Times New Roman" w:hAnsi="Times New Roman"/>
          <w:color w:val="000000"/>
          <w:szCs w:val="24"/>
        </w:rPr>
        <w:t>(responsável pela empresa)</w:t>
      </w:r>
    </w:p>
    <w:p w:rsidR="008A0D92" w:rsidRPr="008A0D92" w:rsidRDefault="008A0D92" w:rsidP="008A0D92">
      <w:pPr>
        <w:overflowPunct w:val="0"/>
        <w:textAlignment w:val="baseline"/>
        <w:rPr>
          <w:sz w:val="24"/>
          <w:szCs w:val="24"/>
        </w:rPr>
      </w:pPr>
    </w:p>
    <w:p w:rsidR="008A0D92" w:rsidRPr="008A0D92" w:rsidRDefault="008A0D92" w:rsidP="008A0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95"/>
          <w:tab w:val="left" w:pos="10762"/>
        </w:tabs>
        <w:rPr>
          <w:sz w:val="24"/>
          <w:szCs w:val="24"/>
        </w:rPr>
      </w:pPr>
    </w:p>
    <w:p w:rsidR="008A0D92" w:rsidRPr="008A0D92" w:rsidRDefault="008A0D92" w:rsidP="008A0D92">
      <w:pPr>
        <w:ind w:left="10"/>
        <w:jc w:val="center"/>
        <w:rPr>
          <w:b/>
          <w:sz w:val="24"/>
          <w:szCs w:val="24"/>
        </w:rPr>
      </w:pPr>
    </w:p>
    <w:p w:rsidR="008A0D92" w:rsidRPr="008A0D92" w:rsidRDefault="008A0D92" w:rsidP="008A0D92">
      <w:pPr>
        <w:ind w:left="10"/>
        <w:jc w:val="center"/>
        <w:rPr>
          <w:b/>
          <w:sz w:val="24"/>
          <w:szCs w:val="24"/>
        </w:rPr>
      </w:pPr>
    </w:p>
    <w:p w:rsidR="008A0D92" w:rsidRPr="008A0D92" w:rsidRDefault="008A0D92" w:rsidP="008A0D92">
      <w:pPr>
        <w:ind w:left="10"/>
        <w:jc w:val="center"/>
        <w:rPr>
          <w:b/>
          <w:sz w:val="24"/>
          <w:szCs w:val="24"/>
        </w:rPr>
      </w:pPr>
    </w:p>
    <w:p w:rsidR="007731D2" w:rsidRPr="008A0D92" w:rsidRDefault="007731D2" w:rsidP="008A0D92">
      <w:pPr>
        <w:rPr>
          <w:sz w:val="24"/>
          <w:szCs w:val="24"/>
        </w:rPr>
      </w:pPr>
    </w:p>
    <w:sectPr w:rsidR="007731D2" w:rsidRPr="008A0D92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97" w:rsidRDefault="00EF6697">
      <w:r>
        <w:separator/>
      </w:r>
    </w:p>
  </w:endnote>
  <w:endnote w:type="continuationSeparator" w:id="0">
    <w:p w:rsidR="00EF6697" w:rsidRDefault="00EF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97" w:rsidRDefault="00EF6697">
      <w:r>
        <w:separator/>
      </w:r>
    </w:p>
  </w:footnote>
  <w:footnote w:type="continuationSeparator" w:id="0">
    <w:p w:rsidR="00EF6697" w:rsidRDefault="00EF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F669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0D92"/>
    <w:rsid w:val="008A7F0F"/>
    <w:rsid w:val="008B5A32"/>
    <w:rsid w:val="008D56BD"/>
    <w:rsid w:val="008E627C"/>
    <w:rsid w:val="0092096A"/>
    <w:rsid w:val="00920F5C"/>
    <w:rsid w:val="00941A99"/>
    <w:rsid w:val="00950F27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DC77E0"/>
    <w:rsid w:val="00E02183"/>
    <w:rsid w:val="00E575A5"/>
    <w:rsid w:val="00E71D2C"/>
    <w:rsid w:val="00E850B0"/>
    <w:rsid w:val="00EA2890"/>
    <w:rsid w:val="00EA2F6C"/>
    <w:rsid w:val="00EF38C4"/>
    <w:rsid w:val="00EF6697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Default">
    <w:name w:val="Default"/>
    <w:qFormat/>
    <w:rsid w:val="008A0D9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A0D9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81</cp:revision>
  <dcterms:created xsi:type="dcterms:W3CDTF">2015-07-14T20:58:00Z</dcterms:created>
  <dcterms:modified xsi:type="dcterms:W3CDTF">2023-07-01T17:16:00Z</dcterms:modified>
</cp:coreProperties>
</file>