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D6" w:rsidRPr="00BD10D6" w:rsidRDefault="00BD10D6" w:rsidP="00BD10D6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BD10D6" w:rsidRPr="00BD10D6" w:rsidRDefault="00BD10D6" w:rsidP="00BD10D6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BD10D6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BD10D6" w:rsidRPr="00BD10D6" w:rsidRDefault="00BD10D6" w:rsidP="00BD10D6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BD10D6" w:rsidRPr="00BD10D6" w:rsidRDefault="00BD10D6" w:rsidP="00BD10D6">
      <w:pPr>
        <w:ind w:left="12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>ANEXO I</w:t>
      </w:r>
    </w:p>
    <w:p w:rsidR="00BD10D6" w:rsidRPr="00BD10D6" w:rsidRDefault="00BD10D6" w:rsidP="00BD10D6">
      <w:pPr>
        <w:ind w:left="12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BD10D6" w:rsidRPr="00BD10D6" w:rsidRDefault="00BD10D6" w:rsidP="00BD10D6">
      <w:pPr>
        <w:ind w:left="120" w:right="193" w:hanging="10"/>
        <w:jc w:val="center"/>
        <w:rPr>
          <w:rFonts w:eastAsiaTheme="minorEastAsia"/>
          <w:color w:val="000000"/>
          <w:sz w:val="24"/>
          <w:szCs w:val="24"/>
        </w:rPr>
      </w:pPr>
      <w:proofErr w:type="gramStart"/>
      <w:r w:rsidRPr="00BD10D6">
        <w:rPr>
          <w:rFonts w:eastAsiaTheme="minorEastAsia"/>
          <w:b/>
          <w:bCs/>
          <w:color w:val="000000"/>
          <w:sz w:val="24"/>
          <w:szCs w:val="24"/>
        </w:rPr>
        <w:t>CATEGORIAS  DE</w:t>
      </w:r>
      <w:proofErr w:type="gramEnd"/>
      <w:r w:rsidRPr="00BD10D6">
        <w:rPr>
          <w:rFonts w:eastAsiaTheme="minorEastAsia"/>
          <w:b/>
          <w:bCs/>
          <w:color w:val="000000"/>
          <w:sz w:val="24"/>
          <w:szCs w:val="24"/>
        </w:rPr>
        <w:t xml:space="preserve"> APOIO - AUDIOVISUAL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 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>1 RECURSOS DO EDITAL</w:t>
      </w:r>
      <w:bookmarkStart w:id="0" w:name="_GoBack"/>
      <w:bookmarkEnd w:id="0"/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O presente edital possui valor total de R$ 34.136,37 (Trinta e quatro mil cento e trinta e seis reais e trinta e sete centavos) distribuídos da seguinte forma: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a) Até R$ 30.622,16 (Trinta mil seiscentos e vinte e dois reais e dezesseis centavos) para ​apoio a produção de obras audiovisuais, de curta-metragem e/ou videoclipe;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b) Até R$ 3.514,21 (Três mil quinhentos e quatorze reais e vinte e um centavos) para apoio à realização de ação de Formação Audiovisual ou de Apoio a Cineclubes.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 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>2 DESCRIÇÃO DAS CATEGORIAS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>a) Inciso I do art. 6º da LPG: apoio a produção de obras audiovisuais, de curta-metragem e/ou videoclipe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  <w:u w:val="single"/>
        </w:rPr>
        <w:t>Produção de curta-metragem: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Para este edital, refere-se ao apoio concedido à produção de 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curta-metragem</w:t>
      </w:r>
      <w:r w:rsidRPr="00BD10D6">
        <w:rPr>
          <w:rFonts w:eastAsiaTheme="minorEastAsia"/>
          <w:color w:val="000000"/>
          <w:sz w:val="24"/>
          <w:szCs w:val="24"/>
        </w:rPr>
        <w:t> </w:t>
      </w:r>
      <w:r w:rsidRPr="00BD10D6">
        <w:rPr>
          <w:rFonts w:eastAsiaTheme="minorEastAsia"/>
          <w:b/>
          <w:color w:val="000000"/>
          <w:sz w:val="24"/>
          <w:szCs w:val="24"/>
        </w:rPr>
        <w:t>com duração de mínima de 07 (sete) minutos e máxima de 2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5 (vinte e cinco) minutos</w:t>
      </w:r>
      <w:r w:rsidRPr="00BD10D6">
        <w:rPr>
          <w:rFonts w:eastAsiaTheme="minorEastAsia"/>
          <w:color w:val="000000"/>
          <w:sz w:val="24"/>
          <w:szCs w:val="24"/>
        </w:rPr>
        <w:t>, de 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(documentário da história do município de Riqueza/SC)</w:t>
      </w:r>
      <w:r w:rsidRPr="00BD10D6">
        <w:rPr>
          <w:rFonts w:eastAsiaTheme="minorEastAsia"/>
          <w:color w:val="000000"/>
          <w:sz w:val="24"/>
          <w:szCs w:val="24"/>
        </w:rPr>
        <w:t>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Os recursos fornecidos podem ser direcionados para financiar todo o processo de produção, desde o desenvolvimento do projeto até a distribuição do filme.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b/>
          <w:color w:val="000000"/>
          <w:sz w:val="24"/>
          <w:szCs w:val="24"/>
          <w:u w:val="single"/>
        </w:rPr>
      </w:pPr>
      <w:r w:rsidRPr="00BD10D6">
        <w:rPr>
          <w:rFonts w:eastAsiaTheme="minorEastAsia"/>
          <w:b/>
          <w:color w:val="000000"/>
          <w:sz w:val="24"/>
          <w:szCs w:val="24"/>
          <w:u w:val="single"/>
        </w:rPr>
        <w:t>DO DOCUMENTARIO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 xml:space="preserve">No documentário deverá constar história da Casa do Imigrante (Família de Anton </w:t>
      </w:r>
      <w:proofErr w:type="spellStart"/>
      <w:r w:rsidRPr="00BD10D6">
        <w:rPr>
          <w:rFonts w:eastAsiaTheme="minorEastAsia"/>
          <w:color w:val="000000"/>
          <w:sz w:val="24"/>
          <w:szCs w:val="24"/>
        </w:rPr>
        <w:t>Gdanietz</w:t>
      </w:r>
      <w:proofErr w:type="spellEnd"/>
      <w:r w:rsidRPr="00BD10D6">
        <w:rPr>
          <w:rFonts w:eastAsiaTheme="minorEastAsia"/>
          <w:color w:val="000000"/>
          <w:sz w:val="24"/>
          <w:szCs w:val="24"/>
        </w:rPr>
        <w:t>), com depoimentos que estejam em conformidade com a legislação (autorização), fotos, entrevistas, vídeos, documentos, cartas, entre outros documentos que comprovem a história da família que iniciou no município em 1932. A licitante vencedora deverá ter apoio de um historiador.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 xml:space="preserve">b) Inciso III do art. 6º da LPG: apoio à realização de ação de Formação Audiovisual ou de Apoio a Cineclubes 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  <w:u w:val="single"/>
        </w:rPr>
        <w:t>Apoio à realização de ação de Formação Audiovisual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Neste edital, a 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Formação Audiovisual</w:t>
      </w:r>
      <w:r w:rsidRPr="00BD10D6">
        <w:rPr>
          <w:rFonts w:eastAsiaTheme="minorEastAsia"/>
          <w:color w:val="000000"/>
          <w:sz w:val="24"/>
          <w:szCs w:val="24"/>
        </w:rPr>
        <w:t> refere-se ao apoio concedido para o desenvolvimento de 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oficinas </w:t>
      </w:r>
      <w:r w:rsidRPr="00BD10D6">
        <w:rPr>
          <w:rFonts w:eastAsiaTheme="minorEastAsia"/>
          <w:color w:val="000000"/>
          <w:sz w:val="24"/>
          <w:szCs w:val="24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A </w:t>
      </w:r>
      <w:r w:rsidRPr="00BD10D6">
        <w:rPr>
          <w:rFonts w:eastAsiaTheme="minorEastAsia"/>
          <w:b/>
          <w:bCs/>
          <w:color w:val="000000"/>
          <w:sz w:val="24"/>
          <w:szCs w:val="24"/>
        </w:rPr>
        <w:t>Formação Audiovisual</w:t>
      </w:r>
      <w:r w:rsidRPr="00BD10D6">
        <w:rPr>
          <w:rFonts w:eastAsiaTheme="minorEastAsia"/>
          <w:color w:val="000000"/>
          <w:sz w:val="24"/>
          <w:szCs w:val="24"/>
        </w:rPr>
        <w:t> deverá ser oferecida de forma gratuita aos participantes.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Deverá ser apresentado: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I - Detalhamento da metodologia de mediação/formação; e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II - Apresentação do currículo dos profissionais mediadores/formadores.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b/>
          <w:bCs/>
          <w:color w:val="000000"/>
          <w:sz w:val="24"/>
          <w:szCs w:val="24"/>
          <w:u w:val="single"/>
        </w:rPr>
      </w:pPr>
      <w:r w:rsidRPr="00BD10D6">
        <w:rPr>
          <w:rFonts w:eastAsiaTheme="minorEastAsia"/>
          <w:color w:val="000000"/>
          <w:sz w:val="24"/>
          <w:szCs w:val="24"/>
        </w:rPr>
        <w:t> </w:t>
      </w:r>
      <w:r w:rsidRPr="00BD10D6">
        <w:rPr>
          <w:rFonts w:eastAsiaTheme="minorEastAsia"/>
          <w:b/>
          <w:bCs/>
          <w:color w:val="000000"/>
          <w:sz w:val="24"/>
          <w:szCs w:val="24"/>
          <w:u w:val="single"/>
        </w:rPr>
        <w:t>DA EXECUÇÃO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 xml:space="preserve">A realização do curso deverá ser na cidade de Riqueza, de qualificação técnica para a atividade audiovisual, voltado a estudantes e/ou profissionais já estudantes na área audiovisual e residentes no município, com, no mínimo 8 (oito) horas/aulas presenciais e, no mínimo 12 </w:t>
      </w:r>
      <w:r w:rsidRPr="00BD10D6">
        <w:rPr>
          <w:rFonts w:eastAsiaTheme="minorEastAsia"/>
          <w:color w:val="000000"/>
          <w:sz w:val="24"/>
          <w:szCs w:val="24"/>
        </w:rPr>
        <w:lastRenderedPageBreak/>
        <w:t>(vagas) gratuitas, compreendendo também formações que englobam as intersecções entre audiovisual e as demais linguagens culturais.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 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b/>
          <w:bCs/>
          <w:color w:val="000000"/>
          <w:sz w:val="24"/>
          <w:szCs w:val="24"/>
        </w:rPr>
        <w:t>3 DISTRIBUIÇÃO DE VAGAS E VALORES</w:t>
      </w:r>
    </w:p>
    <w:tbl>
      <w:tblPr>
        <w:tblW w:w="9214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843"/>
        <w:gridCol w:w="1134"/>
        <w:gridCol w:w="992"/>
        <w:gridCol w:w="1291"/>
        <w:gridCol w:w="1276"/>
        <w:gridCol w:w="1559"/>
      </w:tblGrid>
      <w:tr w:rsidR="00BD10D6" w:rsidRPr="00BD10D6" w:rsidTr="00FF6C76">
        <w:trPr>
          <w:trHeight w:val="784"/>
          <w:tblCellSpacing w:w="0" w:type="dxa"/>
        </w:trPr>
        <w:tc>
          <w:tcPr>
            <w:tcW w:w="111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CATEGORIAS</w:t>
            </w:r>
          </w:p>
        </w:tc>
        <w:tc>
          <w:tcPr>
            <w:tcW w:w="1843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QTD DE VAGAS AMPLA CONCORRÊNCIA</w:t>
            </w:r>
          </w:p>
        </w:tc>
        <w:tc>
          <w:tcPr>
            <w:tcW w:w="1134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COTAS PESSOAS NEGRAS</w:t>
            </w:r>
          </w:p>
        </w:tc>
        <w:tc>
          <w:tcPr>
            <w:tcW w:w="992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COTAS ÍNDIGENAS</w:t>
            </w:r>
          </w:p>
        </w:tc>
        <w:tc>
          <w:tcPr>
            <w:tcW w:w="1291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QUANTIDADE TOTAL DE VAGAS</w:t>
            </w:r>
          </w:p>
        </w:tc>
        <w:tc>
          <w:tcPr>
            <w:tcW w:w="1276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VALOR MÁXIMO POR PROJETO</w:t>
            </w:r>
          </w:p>
        </w:tc>
        <w:tc>
          <w:tcPr>
            <w:tcW w:w="155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VALOR TOTAL DA CATEGORIA</w:t>
            </w:r>
          </w:p>
        </w:tc>
      </w:tr>
      <w:tr w:rsidR="00BD10D6" w:rsidRPr="00BD10D6" w:rsidTr="00FF6C76">
        <w:trPr>
          <w:trHeight w:val="1176"/>
          <w:tblCellSpacing w:w="0" w:type="dxa"/>
        </w:trPr>
        <w:tc>
          <w:tcPr>
            <w:tcW w:w="111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bCs/>
                <w:color w:val="000000"/>
                <w:sz w:val="18"/>
                <w:szCs w:val="18"/>
              </w:rPr>
              <w:t>Inciso I</w:t>
            </w: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 | LPG - Apoio a produção de obra audiovisual de curta-metragem ou  videoclipe </w:t>
            </w:r>
          </w:p>
        </w:tc>
        <w:tc>
          <w:tcPr>
            <w:tcW w:w="1843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R$ 30.622,16</w:t>
            </w:r>
          </w:p>
        </w:tc>
        <w:tc>
          <w:tcPr>
            <w:tcW w:w="155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R$ 30.622,16</w:t>
            </w:r>
          </w:p>
        </w:tc>
      </w:tr>
      <w:tr w:rsidR="00BD10D6" w:rsidRPr="00BD10D6" w:rsidTr="00FF6C76">
        <w:trPr>
          <w:trHeight w:val="776"/>
          <w:tblCellSpacing w:w="0" w:type="dxa"/>
        </w:trPr>
        <w:tc>
          <w:tcPr>
            <w:tcW w:w="111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Inciso III | Ação de Formação Audiovisual</w:t>
            </w:r>
          </w:p>
          <w:p w:rsidR="00BD10D6" w:rsidRPr="00BD10D6" w:rsidRDefault="00BD10D6" w:rsidP="00BD10D6">
            <w:pPr>
              <w:ind w:left="120" w:right="193" w:hanging="1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R$ 3.514,21</w:t>
            </w:r>
          </w:p>
        </w:tc>
        <w:tc>
          <w:tcPr>
            <w:tcW w:w="1559" w:type="dxa"/>
            <w:vAlign w:val="center"/>
            <w:hideMark/>
          </w:tcPr>
          <w:p w:rsidR="00BD10D6" w:rsidRPr="00BD10D6" w:rsidRDefault="00BD10D6" w:rsidP="00BD10D6">
            <w:pPr>
              <w:ind w:left="120" w:right="193" w:hanging="1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D10D6">
              <w:rPr>
                <w:rFonts w:eastAsiaTheme="minorEastAsia"/>
                <w:color w:val="000000"/>
                <w:sz w:val="18"/>
                <w:szCs w:val="18"/>
              </w:rPr>
              <w:t>R$ 3.514,21</w:t>
            </w:r>
          </w:p>
        </w:tc>
      </w:tr>
    </w:tbl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BD10D6">
        <w:rPr>
          <w:rFonts w:eastAsiaTheme="minorEastAsia"/>
          <w:color w:val="000000"/>
          <w:sz w:val="24"/>
          <w:szCs w:val="24"/>
        </w:rPr>
        <w:t> </w:t>
      </w:r>
    </w:p>
    <w:p w:rsidR="00BD10D6" w:rsidRPr="00BD10D6" w:rsidRDefault="00BD10D6" w:rsidP="00BD10D6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16351D" w:rsidRPr="00BD10D6" w:rsidRDefault="0016351D" w:rsidP="00BD10D6">
      <w:pPr>
        <w:ind w:right="193"/>
      </w:pPr>
    </w:p>
    <w:sectPr w:rsidR="0016351D" w:rsidRPr="00BD10D6" w:rsidSect="00137460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8B" w:rsidRDefault="0078568B">
      <w:r>
        <w:separator/>
      </w:r>
    </w:p>
  </w:endnote>
  <w:endnote w:type="continuationSeparator" w:id="0">
    <w:p w:rsidR="0078568B" w:rsidRDefault="007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8B" w:rsidRDefault="0078568B">
      <w:r>
        <w:separator/>
      </w:r>
    </w:p>
  </w:footnote>
  <w:footnote w:type="continuationSeparator" w:id="0">
    <w:p w:rsidR="0078568B" w:rsidRDefault="0078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856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1B06"/>
    <w:rsid w:val="00605BB0"/>
    <w:rsid w:val="0065080F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8568B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5904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87</cp:revision>
  <dcterms:created xsi:type="dcterms:W3CDTF">2015-07-14T20:58:00Z</dcterms:created>
  <dcterms:modified xsi:type="dcterms:W3CDTF">2023-10-31T12:21:00Z</dcterms:modified>
</cp:coreProperties>
</file>