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FBB26" w14:textId="77777777" w:rsidR="00BB2929" w:rsidRPr="00087F65" w:rsidRDefault="00BB2929"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2926AD81" w14:textId="1CC14BC4"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472FDE7F" w14:textId="4E53232B"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7872694F" w14:textId="583F02A5" w:rsidR="00322E7A" w:rsidRPr="00322E7A" w:rsidRDefault="00322E7A"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5859D3">
        <w:rPr>
          <w:rFonts w:ascii="Times New Roman" w:eastAsia="Times New Roman" w:hAnsi="Times New Roman" w:cs="Times New Roman"/>
          <w:b/>
          <w:color w:val="000000"/>
          <w:lang w:eastAsia="pt-BR"/>
        </w:rPr>
        <w:t>Exclusivo ME/EPP/ME</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36252BD9"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3EC9F37C" w:rsidR="00A236F7" w:rsidRPr="00272D71" w:rsidRDefault="0037279D"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02/0</w:t>
      </w:r>
      <w:r w:rsidR="003768A5">
        <w:rPr>
          <w:rFonts w:ascii="Times New Roman" w:hAnsi="Times New Roman" w:cs="Times New Roman"/>
          <w:lang w:eastAsia="pt-BR"/>
        </w:rPr>
        <w:t>9</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5123FFCD" w:rsidR="00A236F7" w:rsidRPr="00272D71" w:rsidRDefault="0037279D"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02/0</w:t>
      </w:r>
      <w:r w:rsidR="003768A5">
        <w:rPr>
          <w:rFonts w:ascii="Times New Roman" w:hAnsi="Times New Roman" w:cs="Times New Roman"/>
          <w:lang w:eastAsia="pt-BR"/>
        </w:rPr>
        <w:t>9</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178652A6" w14:textId="167D4AC8" w:rsidR="000E10FA" w:rsidRDefault="009B032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B85B6F">
        <w:rPr>
          <w:rFonts w:ascii="Times New Roman" w:hAnsi="Times New Roman" w:cs="Times New Roman"/>
          <w:bCs/>
        </w:rPr>
        <w:t>registro de p</w:t>
      </w:r>
      <w:r w:rsidR="00B85B6F" w:rsidRPr="00B85B6F">
        <w:rPr>
          <w:rFonts w:ascii="Times New Roman" w:hAnsi="Times New Roman" w:cs="Times New Roman"/>
          <w:bCs/>
        </w:rPr>
        <w:t>reços para a</w:t>
      </w:r>
      <w:r w:rsidR="00B85B6F" w:rsidRPr="00B85B6F">
        <w:rPr>
          <w:rFonts w:ascii="Times New Roman" w:hAnsi="Times New Roman" w:cs="Times New Roman"/>
          <w:b/>
        </w:rPr>
        <w:t xml:space="preserve"> </w:t>
      </w:r>
      <w:r w:rsidR="00B85B6F" w:rsidRPr="00B85B6F">
        <w:rPr>
          <w:rFonts w:ascii="Times New Roman" w:hAnsi="Times New Roman" w:cs="Times New Roman"/>
          <w:bCs/>
        </w:rPr>
        <w:t xml:space="preserve">contratação </w:t>
      </w:r>
      <w:r w:rsidR="00B85B6F" w:rsidRPr="00B85B6F">
        <w:rPr>
          <w:rFonts w:ascii="Times New Roman" w:hAnsi="Times New Roman" w:cs="Times New Roman"/>
        </w:rPr>
        <w:t xml:space="preserve">de empresa para fornecimento de instrumentos musicais como: acordeon, bumbo, caixa de repique, contrabaixo, kit microfone, surdo de 14 polegadas, par de baquetas e kit prato, para atender a demanda do Departamento </w:t>
      </w:r>
      <w:r w:rsidR="00B85B6F" w:rsidRPr="00B85B6F">
        <w:rPr>
          <w:rFonts w:ascii="Times New Roman" w:hAnsi="Times New Roman" w:cs="Times New Roman"/>
        </w:rPr>
        <w:lastRenderedPageBreak/>
        <w:t>de Cultura e da Fanfarra do município de Riqueza/SC</w:t>
      </w:r>
      <w:r w:rsidR="000E10FA">
        <w:rPr>
          <w:rFonts w:ascii="Times New Roman" w:hAnsi="Times New Roman" w:cs="Times New Roman"/>
        </w:rPr>
        <w:t>,</w:t>
      </w:r>
      <w:r w:rsidR="000E10FA" w:rsidRPr="007975A6">
        <w:rPr>
          <w:rFonts w:ascii="Times New Roman" w:hAnsi="Times New Roman" w:cs="Times New Roman"/>
        </w:rPr>
        <w:t xml:space="preserve"> conforme especificações constantes no edital e seus anexos</w:t>
      </w:r>
      <w:r w:rsidR="000E10FA" w:rsidRPr="00974A20">
        <w:rPr>
          <w:rFonts w:ascii="Times New Roman" w:hAnsi="Times New Roman" w:cs="Times New Roman"/>
        </w:rPr>
        <w:t>.</w:t>
      </w:r>
      <w:r w:rsidR="000E10FA" w:rsidRPr="00974A20">
        <w:rPr>
          <w:rFonts w:ascii="Times New Roman" w:eastAsia="Times New Roman" w:hAnsi="Times New Roman" w:cs="Times New Roman"/>
          <w:color w:val="000000"/>
          <w:lang w:eastAsia="pt-BR"/>
        </w:rPr>
        <w:t xml:space="preserve"> </w:t>
      </w:r>
    </w:p>
    <w:p w14:paraId="14231A05" w14:textId="5806CA28"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1A68959D"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B85B6F">
        <w:rPr>
          <w:rFonts w:ascii="Times New Roman" w:eastAsia="Times New Roman" w:hAnsi="Times New Roman" w:cs="Times New Roman"/>
          <w:lang w:eastAsia="pt-BR"/>
        </w:rPr>
        <w:t>08</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5A14FD4E"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B85B6F">
        <w:rPr>
          <w:rFonts w:ascii="Times New Roman" w:eastAsia="Times New Roman" w:hAnsi="Times New Roman" w:cs="Times New Roman"/>
          <w:lang w:eastAsia="pt-BR"/>
        </w:rPr>
        <w:t>08</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69166C">
        <w:rPr>
          <w:rFonts w:ascii="Times New Roman" w:eastAsia="Times New Roman" w:hAnsi="Times New Roman" w:cs="Times New Roman"/>
          <w:lang w:eastAsia="pt-BR"/>
        </w:rPr>
        <w:t>;</w:t>
      </w:r>
    </w:p>
    <w:p w14:paraId="17D28C24" w14:textId="64B02753"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69166C">
        <w:rPr>
          <w:rFonts w:ascii="Times New Roman" w:eastAsia="Times New Roman" w:hAnsi="Times New Roman" w:cs="Times New Roman"/>
          <w:lang w:eastAsia="pt-BR"/>
        </w:rPr>
        <w:t>32.851</w:t>
      </w:r>
      <w:r w:rsidR="00656947">
        <w:rPr>
          <w:rFonts w:ascii="Times New Roman" w:eastAsia="Times New Roman" w:hAnsi="Times New Roman" w:cs="Times New Roman"/>
          <w:lang w:eastAsia="pt-BR"/>
        </w:rPr>
        <w:t>,</w:t>
      </w:r>
      <w:r w:rsidR="0069166C">
        <w:rPr>
          <w:rFonts w:ascii="Times New Roman" w:eastAsia="Times New Roman" w:hAnsi="Times New Roman" w:cs="Times New Roman"/>
          <w:lang w:eastAsia="pt-BR"/>
        </w:rPr>
        <w:t>9</w:t>
      </w:r>
      <w:r w:rsidR="00656947">
        <w:rPr>
          <w:rFonts w:ascii="Times New Roman" w:eastAsia="Times New Roman" w:hAnsi="Times New Roman" w:cs="Times New Roman"/>
          <w:lang w:eastAsia="pt-BR"/>
        </w:rPr>
        <w:t>0</w:t>
      </w:r>
      <w:r w:rsidR="00CF18C1">
        <w:rPr>
          <w:rFonts w:ascii="Times New Roman" w:eastAsia="Times New Roman" w:hAnsi="Times New Roman" w:cs="Times New Roman"/>
          <w:lang w:eastAsia="pt-BR"/>
        </w:rPr>
        <w:t xml:space="preserve"> (</w:t>
      </w:r>
      <w:r w:rsidR="0069166C">
        <w:rPr>
          <w:rFonts w:ascii="Times New Roman" w:eastAsia="Times New Roman" w:hAnsi="Times New Roman" w:cs="Times New Roman"/>
          <w:lang w:eastAsia="pt-BR"/>
        </w:rPr>
        <w:t>Trinta e dois</w:t>
      </w:r>
      <w:r w:rsidR="00656947">
        <w:rPr>
          <w:rFonts w:ascii="Times New Roman" w:eastAsia="Times New Roman" w:hAnsi="Times New Roman" w:cs="Times New Roman"/>
          <w:lang w:eastAsia="pt-BR"/>
        </w:rPr>
        <w:t xml:space="preserve"> mil </w:t>
      </w:r>
      <w:r w:rsidR="0069166C">
        <w:rPr>
          <w:rFonts w:ascii="Times New Roman" w:eastAsia="Times New Roman" w:hAnsi="Times New Roman" w:cs="Times New Roman"/>
          <w:lang w:eastAsia="pt-BR"/>
        </w:rPr>
        <w:t>oitocentos cinquenta e um</w:t>
      </w:r>
      <w:r w:rsidR="00656947">
        <w:rPr>
          <w:rFonts w:ascii="Times New Roman" w:eastAsia="Times New Roman" w:hAnsi="Times New Roman" w:cs="Times New Roman"/>
          <w:lang w:eastAsia="pt-BR"/>
        </w:rPr>
        <w:t xml:space="preserve"> reais</w:t>
      </w:r>
      <w:r w:rsidR="0069166C">
        <w:rPr>
          <w:rFonts w:ascii="Times New Roman" w:eastAsia="Times New Roman" w:hAnsi="Times New Roman" w:cs="Times New Roman"/>
          <w:lang w:eastAsia="pt-BR"/>
        </w:rPr>
        <w:t xml:space="preserve"> e noventa centavos</w:t>
      </w:r>
      <w:r w:rsidR="006A09AA" w:rsidRPr="002405AB">
        <w:rPr>
          <w:rFonts w:ascii="Times New Roman" w:eastAsia="Times New Roman" w:hAnsi="Times New Roman" w:cs="Times New Roman"/>
          <w:lang w:eastAsia="pt-BR"/>
        </w:rPr>
        <w:t>)</w:t>
      </w:r>
      <w:r w:rsidR="0069166C">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6875C2" w:rsidRPr="006875C2" w14:paraId="4502294D"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6CC2174" w14:textId="77777777" w:rsidR="006875C2" w:rsidRPr="006875C2" w:rsidRDefault="006875C2" w:rsidP="006875C2">
            <w:pPr>
              <w:ind w:right="56"/>
              <w:jc w:val="center"/>
              <w:rPr>
                <w:rFonts w:ascii="Times New Roman" w:hAnsi="Times New Roman"/>
                <w:sz w:val="24"/>
              </w:rPr>
            </w:pPr>
            <w:r w:rsidRPr="006875C2">
              <w:rPr>
                <w:rFonts w:ascii="Times New Roman" w:hAnsi="Times New Roman"/>
                <w:b/>
                <w:i/>
                <w:sz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702C5440" w14:textId="77777777" w:rsidR="006875C2" w:rsidRPr="006875C2" w:rsidRDefault="006875C2" w:rsidP="006875C2">
            <w:pPr>
              <w:ind w:right="56"/>
              <w:jc w:val="center"/>
              <w:rPr>
                <w:rFonts w:ascii="Times New Roman" w:hAnsi="Times New Roman"/>
                <w:sz w:val="24"/>
                <w:szCs w:val="20"/>
              </w:rPr>
            </w:pPr>
            <w:r w:rsidRPr="006875C2">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6FA917C7" w14:textId="77777777" w:rsidR="006875C2" w:rsidRPr="006875C2" w:rsidRDefault="006875C2" w:rsidP="006875C2">
            <w:pPr>
              <w:ind w:left="79"/>
              <w:rPr>
                <w:rFonts w:ascii="Times New Roman" w:hAnsi="Times New Roman"/>
                <w:sz w:val="24"/>
                <w:szCs w:val="20"/>
              </w:rPr>
            </w:pPr>
            <w:r w:rsidRPr="006875C2">
              <w:rPr>
                <w:rFonts w:ascii="Times New Roman" w:hAnsi="Times New Roman"/>
                <w:b/>
                <w:i/>
                <w:sz w:val="20"/>
                <w:szCs w:val="20"/>
              </w:rPr>
              <w:t xml:space="preserve">CÓDIGO </w:t>
            </w:r>
          </w:p>
        </w:tc>
      </w:tr>
      <w:tr w:rsidR="006875C2" w:rsidRPr="006875C2" w14:paraId="3EEC7FBD"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EF73A1F" w14:textId="77777777" w:rsidR="006875C2" w:rsidRPr="006875C2" w:rsidRDefault="006875C2" w:rsidP="006875C2">
            <w:pPr>
              <w:ind w:right="50"/>
              <w:jc w:val="right"/>
              <w:rPr>
                <w:rFonts w:ascii="Times New Roman" w:hAnsi="Times New Roman"/>
                <w:sz w:val="24"/>
                <w:szCs w:val="20"/>
              </w:rPr>
            </w:pPr>
            <w:r w:rsidRPr="006875C2">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6D7DBE94"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hideMark/>
          </w:tcPr>
          <w:p w14:paraId="0C0535C5"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05 </w:t>
            </w:r>
          </w:p>
        </w:tc>
      </w:tr>
      <w:tr w:rsidR="006875C2" w:rsidRPr="006875C2" w14:paraId="6B1E4EB8"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1ED3FD8" w14:textId="77777777" w:rsidR="006875C2" w:rsidRPr="006875C2" w:rsidRDefault="006875C2" w:rsidP="006875C2">
            <w:pPr>
              <w:ind w:right="50"/>
              <w:jc w:val="right"/>
              <w:rPr>
                <w:rFonts w:ascii="Times New Roman" w:hAnsi="Times New Roman"/>
                <w:sz w:val="24"/>
                <w:szCs w:val="20"/>
              </w:rPr>
            </w:pPr>
            <w:r w:rsidRPr="006875C2">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hideMark/>
          </w:tcPr>
          <w:p w14:paraId="55B6EE33"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65DD0539"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03 </w:t>
            </w:r>
          </w:p>
        </w:tc>
      </w:tr>
      <w:tr w:rsidR="006875C2" w:rsidRPr="006875C2" w14:paraId="62B0D9C2"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4BEE215" w14:textId="77777777" w:rsidR="006875C2" w:rsidRPr="006875C2" w:rsidRDefault="006875C2" w:rsidP="006875C2">
            <w:pPr>
              <w:ind w:right="50"/>
              <w:jc w:val="right"/>
              <w:rPr>
                <w:rFonts w:ascii="Times New Roman" w:hAnsi="Times New Roman"/>
                <w:sz w:val="24"/>
                <w:szCs w:val="20"/>
              </w:rPr>
            </w:pPr>
            <w:r w:rsidRPr="006875C2">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29F3EF36"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0E2CAB35"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13 </w:t>
            </w:r>
          </w:p>
        </w:tc>
      </w:tr>
      <w:tr w:rsidR="006875C2" w:rsidRPr="006875C2" w14:paraId="4AFBADDA"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59EC896" w14:textId="77777777" w:rsidR="006875C2" w:rsidRPr="006875C2" w:rsidRDefault="006875C2" w:rsidP="006875C2">
            <w:pPr>
              <w:ind w:right="50"/>
              <w:jc w:val="right"/>
              <w:rPr>
                <w:rFonts w:ascii="Times New Roman" w:hAnsi="Times New Roman"/>
                <w:sz w:val="24"/>
                <w:szCs w:val="20"/>
              </w:rPr>
            </w:pPr>
            <w:r w:rsidRPr="006875C2">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2781E58E"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Difusão Cultural</w:t>
            </w:r>
          </w:p>
        </w:tc>
        <w:tc>
          <w:tcPr>
            <w:tcW w:w="1567" w:type="dxa"/>
            <w:tcBorders>
              <w:top w:val="single" w:sz="4" w:space="0" w:color="000000"/>
              <w:left w:val="single" w:sz="4" w:space="0" w:color="000000"/>
              <w:bottom w:val="single" w:sz="4" w:space="0" w:color="000000"/>
              <w:right w:val="single" w:sz="4" w:space="0" w:color="000000"/>
            </w:tcBorders>
            <w:hideMark/>
          </w:tcPr>
          <w:p w14:paraId="3D5041DE"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392 </w:t>
            </w:r>
          </w:p>
        </w:tc>
      </w:tr>
      <w:tr w:rsidR="006875C2" w:rsidRPr="006875C2" w14:paraId="500E8DBE"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449539F" w14:textId="77777777" w:rsidR="006875C2" w:rsidRPr="006875C2" w:rsidRDefault="006875C2" w:rsidP="006875C2">
            <w:pPr>
              <w:ind w:right="49"/>
              <w:jc w:val="right"/>
              <w:rPr>
                <w:rFonts w:ascii="Times New Roman" w:hAnsi="Times New Roman"/>
                <w:sz w:val="24"/>
                <w:szCs w:val="20"/>
              </w:rPr>
            </w:pPr>
            <w:r w:rsidRPr="006875C2">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7C19C2EA"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03578824"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0013 </w:t>
            </w:r>
          </w:p>
        </w:tc>
      </w:tr>
      <w:tr w:rsidR="006875C2" w:rsidRPr="006875C2" w14:paraId="09387593"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960827F" w14:textId="77777777" w:rsidR="006875C2" w:rsidRPr="006875C2" w:rsidRDefault="006875C2" w:rsidP="006875C2">
            <w:pPr>
              <w:ind w:right="51"/>
              <w:jc w:val="right"/>
              <w:rPr>
                <w:rFonts w:ascii="Times New Roman" w:hAnsi="Times New Roman"/>
                <w:sz w:val="24"/>
                <w:szCs w:val="20"/>
              </w:rPr>
            </w:pPr>
            <w:r w:rsidRPr="006875C2">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667B1F1F"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1C65D210" w14:textId="77777777" w:rsidR="006875C2" w:rsidRPr="006875C2" w:rsidRDefault="006875C2" w:rsidP="006875C2">
            <w:pPr>
              <w:ind w:right="52"/>
              <w:jc w:val="right"/>
              <w:rPr>
                <w:rFonts w:ascii="Times New Roman" w:hAnsi="Times New Roman"/>
                <w:sz w:val="24"/>
                <w:szCs w:val="20"/>
              </w:rPr>
            </w:pPr>
            <w:r w:rsidRPr="006875C2">
              <w:rPr>
                <w:rFonts w:ascii="Times New Roman" w:hAnsi="Times New Roman"/>
                <w:sz w:val="20"/>
                <w:szCs w:val="20"/>
              </w:rPr>
              <w:t xml:space="preserve">2.014 </w:t>
            </w:r>
          </w:p>
        </w:tc>
      </w:tr>
      <w:tr w:rsidR="006875C2" w:rsidRPr="006875C2" w14:paraId="26DD6A26"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6034000" w14:textId="77777777" w:rsidR="006875C2" w:rsidRPr="006875C2" w:rsidRDefault="006875C2" w:rsidP="006875C2">
            <w:pPr>
              <w:ind w:right="50"/>
              <w:jc w:val="right"/>
              <w:rPr>
                <w:rFonts w:ascii="Times New Roman" w:hAnsi="Times New Roman"/>
                <w:sz w:val="24"/>
                <w:szCs w:val="20"/>
              </w:rPr>
            </w:pPr>
            <w:r w:rsidRPr="006875C2">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55BB114C" w14:textId="77777777" w:rsidR="006875C2" w:rsidRPr="006875C2" w:rsidRDefault="006875C2" w:rsidP="006875C2">
            <w:pPr>
              <w:rPr>
                <w:rFonts w:ascii="Times New Roman" w:hAnsi="Times New Roman"/>
                <w:sz w:val="20"/>
                <w:szCs w:val="20"/>
              </w:rPr>
            </w:pPr>
            <w:r w:rsidRPr="006875C2">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04936D86" w14:textId="77777777" w:rsidR="006875C2" w:rsidRPr="006875C2" w:rsidRDefault="006875C2" w:rsidP="006875C2">
            <w:pPr>
              <w:ind w:right="51"/>
              <w:jc w:val="right"/>
              <w:rPr>
                <w:rFonts w:ascii="Times New Roman" w:hAnsi="Times New Roman"/>
                <w:sz w:val="20"/>
                <w:szCs w:val="20"/>
              </w:rPr>
            </w:pPr>
            <w:r w:rsidRPr="006875C2">
              <w:rPr>
                <w:rFonts w:ascii="Times New Roman" w:hAnsi="Times New Roman"/>
                <w:sz w:val="20"/>
                <w:szCs w:val="20"/>
              </w:rPr>
              <w:t>1719</w:t>
            </w:r>
          </w:p>
        </w:tc>
      </w:tr>
      <w:tr w:rsidR="006875C2" w:rsidRPr="006875C2" w14:paraId="403A0029"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173DFDB0" w14:textId="77777777" w:rsidR="006875C2" w:rsidRPr="006875C2" w:rsidRDefault="006875C2" w:rsidP="006875C2">
            <w:pPr>
              <w:ind w:right="51"/>
              <w:rPr>
                <w:rFonts w:ascii="Times New Roman" w:hAnsi="Times New Roman"/>
                <w:sz w:val="20"/>
                <w:szCs w:val="20"/>
              </w:rPr>
            </w:pPr>
            <w:r w:rsidRPr="006875C2">
              <w:rPr>
                <w:rFonts w:ascii="Times New Roman" w:hAnsi="Times New Roman"/>
                <w:b/>
                <w:sz w:val="20"/>
                <w:szCs w:val="20"/>
              </w:rPr>
              <w:t>II – CARACTERIZAÇÃO DO PROJETO/ATIVIDADE</w:t>
            </w:r>
          </w:p>
        </w:tc>
      </w:tr>
      <w:tr w:rsidR="006875C2" w:rsidRPr="006875C2" w14:paraId="018CACA3"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0C24F9B8" w14:textId="77777777" w:rsidR="006875C2" w:rsidRPr="006875C2" w:rsidRDefault="006875C2" w:rsidP="006875C2">
            <w:pPr>
              <w:rPr>
                <w:rFonts w:ascii="Times New Roman" w:hAnsi="Times New Roman"/>
                <w:sz w:val="24"/>
                <w:szCs w:val="20"/>
              </w:rPr>
            </w:pPr>
            <w:r w:rsidRPr="006875C2">
              <w:rPr>
                <w:rFonts w:ascii="Times New Roman" w:hAnsi="Times New Roman"/>
                <w:sz w:val="20"/>
                <w:szCs w:val="20"/>
              </w:rPr>
              <w:t>4.4.90.00.00.00.00 – Transferência da Política Nacional Aldir Blanck de Fomento à Cultura</w:t>
            </w:r>
          </w:p>
        </w:tc>
      </w:tr>
    </w:tbl>
    <w:p w14:paraId="609AE287" w14:textId="77777777" w:rsidR="00D44F43" w:rsidRPr="00087F65"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xml:space="preserve">). Equiparam-se aos autores do projeto </w:t>
      </w:r>
      <w:r w:rsidRPr="00087F65">
        <w:rPr>
          <w:rFonts w:ascii="Times New Roman" w:hAnsi="Times New Roman" w:cs="Times New Roman"/>
        </w:rPr>
        <w:lastRenderedPageBreak/>
        <w:t>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2A0749">
      <w:pPr>
        <w:pStyle w:val="PargrafodaLista"/>
        <w:tabs>
          <w:tab w:val="left" w:pos="1418"/>
          <w:tab w:val="right" w:pos="8080"/>
        </w:tabs>
        <w:spacing w:after="0" w:line="240" w:lineRule="auto"/>
        <w:ind w:left="1418"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w:t>
      </w:r>
      <w:r w:rsidR="009B0F30" w:rsidRPr="00087F65">
        <w:rPr>
          <w:rFonts w:ascii="Times New Roman" w:eastAsia="Times New Roman" w:hAnsi="Times New Roman" w:cs="Times New Roman"/>
          <w:iCs/>
          <w:lang w:eastAsia="pt-BR"/>
        </w:rPr>
        <w:lastRenderedPageBreak/>
        <w:t xml:space="preserve">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AF4176"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 xml:space="preserve">Define a Política Nacional de Cooperativismo, institui o regime jurídico das sociedades cooperativas, e dá outras </w:t>
      </w:r>
      <w:r w:rsidR="005D5B7F" w:rsidRPr="00087F65">
        <w:rPr>
          <w:rFonts w:ascii="Times New Roman" w:hAnsi="Times New Roman" w:cs="Times New Roman"/>
          <w:i/>
          <w:iCs/>
        </w:rPr>
        <w:lastRenderedPageBreak/>
        <w:t>providências</w:t>
      </w:r>
      <w:r w:rsidR="005D5B7F" w:rsidRPr="00087F65">
        <w:rPr>
          <w:rFonts w:ascii="Times New Roman" w:hAnsi="Times New Roman" w:cs="Times New Roman"/>
        </w:rPr>
        <w:t>;</w:t>
      </w:r>
    </w:p>
    <w:p w14:paraId="2B4CDB96" w14:textId="77777777" w:rsidR="005D5B7F" w:rsidRPr="00087F65" w:rsidRDefault="00AF4176"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AF4176"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lastRenderedPageBreak/>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AF4176"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AF4176"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 xml:space="preserve">Desenvolvimento pelo licitante de programa de integridade, conforme orientações dos </w:t>
      </w:r>
      <w:r w:rsidRPr="00087F65">
        <w:rPr>
          <w:rFonts w:ascii="Times New Roman" w:hAnsi="Times New Roman" w:cs="Times New Roman"/>
          <w:iCs/>
        </w:rPr>
        <w:lastRenderedPageBreak/>
        <w:t>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 xml:space="preserve">Lei nº </w:t>
        </w:r>
        <w:r w:rsidRPr="00087F65">
          <w:rPr>
            <w:rStyle w:val="Hyperlink"/>
            <w:rFonts w:ascii="Times New Roman" w:hAnsi="Times New Roman" w:cs="Times New Roman"/>
            <w:iCs/>
          </w:rPr>
          <w:lastRenderedPageBreak/>
          <w:t>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2358B341"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DC28C1">
        <w:rPr>
          <w:rStyle w:val="Hyperlink"/>
          <w:rFonts w:ascii="Times New Roman" w:hAnsi="Times New Roman" w:cs="Times New Roman"/>
          <w:bCs/>
          <w:color w:val="000000" w:themeColor="text1"/>
          <w:u w:val="none"/>
        </w:rPr>
        <w:t>,</w:t>
      </w:r>
      <w:r w:rsidR="00DC28C1" w:rsidRPr="00DC28C1">
        <w:rPr>
          <w:rStyle w:val="Hyperlink"/>
          <w:rFonts w:ascii="Times New Roman" w:hAnsi="Times New Roman" w:cs="Times New Roman"/>
          <w:bCs/>
          <w:color w:val="000000" w:themeColor="text1"/>
          <w:u w:val="none"/>
        </w:rPr>
        <w:t xml:space="preserve"> </w:t>
      </w:r>
      <w:r w:rsidRPr="00DC28C1">
        <w:rPr>
          <w:rStyle w:val="Hyperlink"/>
          <w:rFonts w:ascii="Times New Roman" w:hAnsi="Times New Roman" w:cs="Times New Roman"/>
          <w:bCs/>
          <w:color w:val="000000" w:themeColor="text1"/>
          <w:u w:val="none"/>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lastRenderedPageBreak/>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5F0EC9DC" w14:textId="7461F422" w:rsidR="00276B9C" w:rsidRPr="00656947" w:rsidRDefault="00766590" w:rsidP="00656947">
      <w:pPr>
        <w:pStyle w:val="PargrafodaLista"/>
        <w:numPr>
          <w:ilvl w:val="0"/>
          <w:numId w:val="55"/>
        </w:numPr>
        <w:spacing w:after="0" w:line="240" w:lineRule="auto"/>
        <w:ind w:left="1134" w:hanging="11"/>
        <w:rPr>
          <w:rFonts w:ascii="Times New Roman" w:hAnsi="Times New Roman" w:cs="Times New Roman"/>
        </w:rPr>
      </w:pPr>
      <w:r>
        <w:rPr>
          <w:rFonts w:ascii="Times New Roman" w:hAnsi="Times New Roman" w:cs="Times New Roman"/>
        </w:rPr>
        <w:t>Alvará municipal válido;</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lastRenderedPageBreak/>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C46EBD">
      <w:pPr>
        <w:pStyle w:val="PargrafodaLista"/>
        <w:numPr>
          <w:ilvl w:val="1"/>
          <w:numId w:val="60"/>
        </w:numPr>
        <w:tabs>
          <w:tab w:val="righ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2F35A4">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2F35A4">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w:t>
      </w:r>
      <w:r w:rsidRPr="00087F65">
        <w:rPr>
          <w:rFonts w:ascii="Times New Roman" w:hAnsi="Times New Roman" w:cs="Times New Roman"/>
        </w:rPr>
        <w:lastRenderedPageBreak/>
        <w:t>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60702603"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pela Sra</w:t>
      </w:r>
      <w:r w:rsidR="00CF18C1">
        <w:rPr>
          <w:rFonts w:ascii="Times New Roman" w:hAnsi="Times New Roman" w:cs="Times New Roman"/>
        </w:rPr>
        <w:t xml:space="preserve">. </w:t>
      </w:r>
      <w:r w:rsidR="00E319DB">
        <w:rPr>
          <w:rFonts w:ascii="Times New Roman" w:hAnsi="Times New Roman" w:cs="Times New Roman"/>
          <w:iCs/>
        </w:rPr>
        <w:t>Eliane Dai Prai</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E1052E">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E1052E">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w:t>
      </w:r>
      <w:r w:rsidRPr="00087F65">
        <w:rPr>
          <w:rFonts w:ascii="Times New Roman" w:hAnsi="Times New Roman" w:cs="Times New Roman"/>
          <w:iCs/>
        </w:rPr>
        <w:lastRenderedPageBreak/>
        <w:t xml:space="preserve">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E1052E">
      <w:pPr>
        <w:pStyle w:val="PargrafodaLista"/>
        <w:numPr>
          <w:ilvl w:val="0"/>
          <w:numId w:val="103"/>
        </w:numPr>
        <w:tabs>
          <w:tab w:val="left" w:pos="426"/>
          <w:tab w:val="left" w:pos="567"/>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E1052E">
      <w:pPr>
        <w:pStyle w:val="PargrafodaLista"/>
        <w:numPr>
          <w:ilvl w:val="0"/>
          <w:numId w:val="103"/>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E1052E">
      <w:pPr>
        <w:pStyle w:val="PargrafodaLista"/>
        <w:numPr>
          <w:ilvl w:val="0"/>
          <w:numId w:val="103"/>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E1052E">
      <w:pPr>
        <w:pStyle w:val="PargrafodaLista"/>
        <w:numPr>
          <w:ilvl w:val="0"/>
          <w:numId w:val="103"/>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E1052E">
      <w:pPr>
        <w:pStyle w:val="PargrafodaLista"/>
        <w:numPr>
          <w:ilvl w:val="0"/>
          <w:numId w:val="79"/>
        </w:numPr>
        <w:tabs>
          <w:tab w:val="left" w:pos="993"/>
          <w:tab w:val="left" w:pos="1418"/>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E1052E">
      <w:pPr>
        <w:pStyle w:val="PargrafodaLista"/>
        <w:numPr>
          <w:ilvl w:val="0"/>
          <w:numId w:val="32"/>
        </w:numPr>
        <w:tabs>
          <w:tab w:val="left" w:pos="1134"/>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Atraso na liberação das áreas sujeitas a desapropriação, a desocupação ou a servidão administrativa, ou impossibilidade de liberação dessas áreas;</w:t>
      </w:r>
    </w:p>
    <w:p w14:paraId="7D038C49"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8E7101">
      <w:pPr>
        <w:pStyle w:val="PargrafodaLista"/>
        <w:numPr>
          <w:ilvl w:val="0"/>
          <w:numId w:val="33"/>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8E7101">
      <w:pPr>
        <w:pStyle w:val="PargrafodaLista"/>
        <w:numPr>
          <w:ilvl w:val="1"/>
          <w:numId w:val="35"/>
        </w:numPr>
        <w:tabs>
          <w:tab w:val="left" w:pos="1701"/>
          <w:tab w:val="left" w:pos="2552"/>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8E7101">
      <w:pPr>
        <w:pStyle w:val="PargrafodaLista"/>
        <w:numPr>
          <w:ilvl w:val="1"/>
          <w:numId w:val="35"/>
        </w:numPr>
        <w:tabs>
          <w:tab w:val="left" w:pos="1701"/>
          <w:tab w:val="left" w:pos="2977"/>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Exigência da assunção da execução e da conclusão do objeto do contrato pela seguradora, quando cabível;</w:t>
      </w:r>
    </w:p>
    <w:p w14:paraId="20E9570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8E7101">
      <w:pPr>
        <w:pStyle w:val="PargrafodaLista"/>
        <w:numPr>
          <w:ilvl w:val="0"/>
          <w:numId w:val="80"/>
        </w:numPr>
        <w:tabs>
          <w:tab w:val="left" w:pos="567"/>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5A0A17F9"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pela Sra. </w:t>
      </w:r>
      <w:r w:rsidR="00514302">
        <w:rPr>
          <w:rFonts w:ascii="Times New Roman" w:hAnsi="Times New Roman" w:cs="Times New Roman"/>
          <w:iCs/>
        </w:rPr>
        <w:t>Ana Salete Bordignon</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8E7101">
      <w:pPr>
        <w:pStyle w:val="PargrafodaLista"/>
        <w:tabs>
          <w:tab w:val="left" w:pos="426"/>
        </w:tabs>
        <w:spacing w:after="0" w:line="240" w:lineRule="auto"/>
        <w:ind w:left="1134"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8E7101">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8E7101">
      <w:pPr>
        <w:tabs>
          <w:tab w:val="left" w:pos="426"/>
        </w:tabs>
        <w:spacing w:after="0" w:line="240" w:lineRule="auto"/>
        <w:ind w:left="567"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lastRenderedPageBreak/>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5"/>
        <w:gridCol w:w="4251"/>
        <w:gridCol w:w="4271"/>
      </w:tblGrid>
      <w:tr w:rsidR="00535D77" w:rsidRPr="00087F65" w14:paraId="7DA1EA87" w14:textId="77777777" w:rsidTr="0059279E">
        <w:tc>
          <w:tcPr>
            <w:tcW w:w="545"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4271"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59279E">
        <w:tc>
          <w:tcPr>
            <w:tcW w:w="545"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4271"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59279E">
        <w:tc>
          <w:tcPr>
            <w:tcW w:w="545"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4271"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59279E">
        <w:tc>
          <w:tcPr>
            <w:tcW w:w="545"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4271"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w:t>
      </w:r>
      <w:r w:rsidR="00AD4B8A" w:rsidRPr="00087F65">
        <w:rPr>
          <w:rFonts w:ascii="Times New Roman" w:hAnsi="Times New Roman" w:cs="Times New Roman"/>
        </w:rPr>
        <w:lastRenderedPageBreak/>
        <w:t>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59279E">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7771C7DF"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272D71">
        <w:rPr>
          <w:rFonts w:ascii="Times New Roman" w:hAnsi="Times New Roman" w:cs="Times New Roman"/>
        </w:rPr>
        <w:t xml:space="preserve">, </w:t>
      </w:r>
      <w:r w:rsidR="00F50A19">
        <w:rPr>
          <w:rFonts w:ascii="Times New Roman" w:hAnsi="Times New Roman" w:cs="Times New Roman"/>
        </w:rPr>
        <w:t>20 de agosto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D2057A" w:rsidRPr="00CD3874" w:rsidRDefault="00D2057A" w:rsidP="00F62EF4">
                            <w:pPr>
                              <w:spacing w:after="0" w:line="240" w:lineRule="auto"/>
                              <w:ind w:right="65"/>
                              <w:jc w:val="center"/>
                              <w:rPr>
                                <w:rFonts w:ascii="Courier New" w:hAnsi="Courier New" w:cs="Courier New"/>
                                <w:sz w:val="18"/>
                                <w:szCs w:val="18"/>
                              </w:rPr>
                            </w:pPr>
                          </w:p>
                          <w:p w14:paraId="756D8707" w14:textId="77777777" w:rsidR="00D2057A" w:rsidRPr="00CD3874" w:rsidRDefault="00D2057A" w:rsidP="00F62EF4">
                            <w:pPr>
                              <w:spacing w:after="0" w:line="240" w:lineRule="auto"/>
                              <w:ind w:right="65"/>
                              <w:jc w:val="center"/>
                              <w:rPr>
                                <w:rFonts w:ascii="Courier New" w:hAnsi="Courier New" w:cs="Courier New"/>
                                <w:sz w:val="18"/>
                                <w:szCs w:val="18"/>
                              </w:rPr>
                            </w:pPr>
                          </w:p>
                          <w:p w14:paraId="05E2211D"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D2057A" w:rsidRPr="00CD3874" w:rsidRDefault="00D2057A" w:rsidP="00F62EF4">
                      <w:pPr>
                        <w:spacing w:after="0" w:line="240" w:lineRule="auto"/>
                        <w:ind w:right="65"/>
                        <w:jc w:val="center"/>
                        <w:rPr>
                          <w:rFonts w:ascii="Courier New" w:hAnsi="Courier New" w:cs="Courier New"/>
                          <w:sz w:val="18"/>
                          <w:szCs w:val="18"/>
                        </w:rPr>
                      </w:pPr>
                    </w:p>
                    <w:p w14:paraId="756D8707" w14:textId="77777777" w:rsidR="00D2057A" w:rsidRPr="00CD3874" w:rsidRDefault="00D2057A" w:rsidP="00F62EF4">
                      <w:pPr>
                        <w:spacing w:after="0" w:line="240" w:lineRule="auto"/>
                        <w:ind w:right="65"/>
                        <w:jc w:val="center"/>
                        <w:rPr>
                          <w:rFonts w:ascii="Courier New" w:hAnsi="Courier New" w:cs="Courier New"/>
                          <w:sz w:val="18"/>
                          <w:szCs w:val="18"/>
                        </w:rPr>
                      </w:pPr>
                    </w:p>
                    <w:p w14:paraId="05E2211D"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D2057A" w:rsidRPr="00CD3874" w:rsidRDefault="00D2057A"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C80FFD0" w:rsidR="00B972C8" w:rsidRPr="00087F65" w:rsidRDefault="008A7591"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imes New Roman" w:hAnsi="Times New Roman" w:cs="Times New Roman"/>
          <w:b/>
          <w:lang w:eastAsia="pt-BR"/>
        </w:rPr>
        <w:t>RENALDO MUELLER</w:t>
      </w:r>
    </w:p>
    <w:p w14:paraId="5FBBD5AA" w14:textId="2198170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8A7591" w:rsidRPr="00087F65">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1C320578"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3C24346" w14:textId="3E9B940B"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8B4C00" w14:textId="61F065DE"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E80DF4C" w14:textId="110344C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57305F3" w14:textId="68B80BD3"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7AA819B" w14:textId="633AFCF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9083C1E" w14:textId="7BF72C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6B8B45" w14:textId="3CCAB54D"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79A1FA4" w14:textId="7EBCBA28"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93E79BB" w14:textId="5CD0D5AC"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2A2000C" w14:textId="77777777" w:rsidR="00FF133B" w:rsidRDefault="00FF133B"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BE6E40F" w14:textId="1492869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442739F" w14:textId="145A850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FAD8D4B" w14:textId="701261D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C406F04" w14:textId="0433E1DE"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56CBAF8" w14:textId="474DAB34"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9ADC2C2" w14:textId="6A155049"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EB5E91E" w14:textId="33BD139E"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7A66791" w14:textId="45E01758"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0EC5393" w14:textId="454F089E"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0A638D" w14:textId="1D99DD02"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2C065D3" w14:textId="1A0F302A"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3B76CEF" w14:textId="3EDAF713"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455D1B" w14:textId="77777777" w:rsidR="00B50330" w:rsidRDefault="00B50330"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CE51BF4" w14:textId="2C6E570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782F8700"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63592B">
        <w:rPr>
          <w:rFonts w:ascii="Times New Roman" w:hAnsi="Times New Roman" w:cs="Times New Roman"/>
          <w:b/>
        </w:rPr>
        <w:t>784/2024</w:t>
      </w:r>
      <w:r w:rsidRPr="006028A2">
        <w:rPr>
          <w:rFonts w:ascii="Times New Roman" w:hAnsi="Times New Roman" w:cs="Times New Roman"/>
          <w:b/>
        </w:rPr>
        <w:t xml:space="preserve"> </w:t>
      </w:r>
    </w:p>
    <w:p w14:paraId="4019F7B9" w14:textId="4A57C670"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63592B">
        <w:rPr>
          <w:rFonts w:ascii="Times New Roman" w:hAnsi="Times New Roman" w:cs="Times New Roman"/>
          <w:b/>
        </w:rPr>
        <w:t>29/2024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18A8D3AB" w:rsidR="00AD4B8A" w:rsidRPr="00D0436F" w:rsidRDefault="00AD4B8A" w:rsidP="00D0436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D0436F">
        <w:rPr>
          <w:rFonts w:ascii="Times New Roman" w:hAnsi="Times New Roman" w:cs="Times New Roman"/>
          <w:sz w:val="22"/>
          <w:szCs w:val="22"/>
        </w:rPr>
        <w:t>ANEXO I</w:t>
      </w:r>
      <w:r w:rsidR="009F35B8" w:rsidRPr="00D0436F">
        <w:rPr>
          <w:rFonts w:ascii="Times New Roman" w:hAnsi="Times New Roman" w:cs="Times New Roman"/>
          <w:sz w:val="22"/>
          <w:szCs w:val="22"/>
        </w:rPr>
        <w:t xml:space="preserve"> – ESTUDO TÉCNICO PRELIMINAR</w:t>
      </w:r>
      <w:bookmarkEnd w:id="85"/>
      <w:r w:rsidR="00661487" w:rsidRPr="00D0436F">
        <w:rPr>
          <w:rFonts w:ascii="Times New Roman" w:hAnsi="Times New Roman" w:cs="Times New Roman"/>
          <w:sz w:val="22"/>
          <w:szCs w:val="22"/>
        </w:rPr>
        <w:t xml:space="preserve"> 0</w:t>
      </w:r>
      <w:r w:rsidR="00B50330">
        <w:rPr>
          <w:rFonts w:ascii="Times New Roman" w:hAnsi="Times New Roman" w:cs="Times New Roman"/>
          <w:sz w:val="22"/>
          <w:szCs w:val="22"/>
        </w:rPr>
        <w:t>8</w:t>
      </w:r>
      <w:r w:rsidR="00661487" w:rsidRPr="00D0436F">
        <w:rPr>
          <w:rFonts w:ascii="Times New Roman" w:hAnsi="Times New Roman" w:cs="Times New Roman"/>
          <w:sz w:val="22"/>
          <w:szCs w:val="22"/>
        </w:rPr>
        <w:t>/2024</w:t>
      </w:r>
    </w:p>
    <w:p w14:paraId="65E9F496" w14:textId="77777777" w:rsidR="00661487" w:rsidRPr="00D0436F" w:rsidRDefault="00AF4176" w:rsidP="00D0436F">
      <w:pPr>
        <w:tabs>
          <w:tab w:val="right" w:pos="8080"/>
        </w:tabs>
        <w:spacing w:after="0" w:line="240" w:lineRule="auto"/>
        <w:ind w:right="-568"/>
        <w:jc w:val="center"/>
        <w:rPr>
          <w:rFonts w:ascii="Times New Roman" w:hAnsi="Times New Roman" w:cs="Times New Roman"/>
          <w:b/>
          <w:u w:val="single"/>
        </w:rPr>
      </w:pPr>
      <w:hyperlink r:id="rId256" w:history="1">
        <w:r w:rsidR="00661487" w:rsidRPr="00D0436F">
          <w:rPr>
            <w:rStyle w:val="Hyperlink"/>
            <w:rFonts w:ascii="Times New Roman" w:hAnsi="Times New Roman" w:cs="Times New Roman"/>
            <w:b/>
          </w:rPr>
          <w:t>Lei Federal nº 14.133/2021</w:t>
        </w:r>
      </w:hyperlink>
      <w:r w:rsidR="00661487" w:rsidRPr="00D0436F">
        <w:rPr>
          <w:rFonts w:ascii="Times New Roman" w:hAnsi="Times New Roman" w:cs="Times New Roman"/>
          <w:b/>
        </w:rPr>
        <w:t xml:space="preserve">: </w:t>
      </w:r>
      <w:hyperlink r:id="rId257" w:anchor="art6xx" w:history="1">
        <w:r w:rsidR="00661487" w:rsidRPr="00D0436F">
          <w:rPr>
            <w:rStyle w:val="Hyperlink"/>
            <w:rFonts w:ascii="Times New Roman" w:hAnsi="Times New Roman" w:cs="Times New Roman"/>
            <w:b/>
          </w:rPr>
          <w:t>art. 6º, XX</w:t>
        </w:r>
      </w:hyperlink>
      <w:r w:rsidR="00661487" w:rsidRPr="00D0436F">
        <w:rPr>
          <w:rFonts w:ascii="Times New Roman" w:hAnsi="Times New Roman" w:cs="Times New Roman"/>
          <w:b/>
        </w:rPr>
        <w:t xml:space="preserve"> c/c </w:t>
      </w:r>
      <w:hyperlink r:id="rId258" w:anchor="art18%C2%A71" w:history="1">
        <w:r w:rsidR="00661487" w:rsidRPr="00D0436F">
          <w:rPr>
            <w:rStyle w:val="Hyperlink"/>
            <w:rFonts w:ascii="Times New Roman" w:hAnsi="Times New Roman" w:cs="Times New Roman"/>
            <w:b/>
          </w:rPr>
          <w:t>art. 18, §§ 1º e 2º</w:t>
        </w:r>
      </w:hyperlink>
    </w:p>
    <w:p w14:paraId="04FCEAB8" w14:textId="77777777" w:rsidR="006E467C" w:rsidRPr="00D0436F" w:rsidRDefault="006E467C" w:rsidP="00D0436F">
      <w:pPr>
        <w:spacing w:after="0" w:line="240" w:lineRule="auto"/>
        <w:ind w:right="-568"/>
        <w:contextualSpacing/>
        <w:jc w:val="both"/>
        <w:rPr>
          <w:rFonts w:ascii="Times New Roman" w:hAnsi="Times New Roman" w:cs="Times New Roman"/>
          <w:b/>
        </w:rPr>
      </w:pPr>
    </w:p>
    <w:p w14:paraId="1D7ADE2D"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I.  INTRODUÇÃO</w:t>
      </w:r>
    </w:p>
    <w:p w14:paraId="0DAA32F3" w14:textId="77777777" w:rsidR="00B50330" w:rsidRPr="00B50330" w:rsidRDefault="00B50330" w:rsidP="00B50330">
      <w:pPr>
        <w:spacing w:after="0" w:line="240" w:lineRule="auto"/>
        <w:ind w:right="-568"/>
        <w:jc w:val="both"/>
        <w:rPr>
          <w:rFonts w:ascii="Times New Roman" w:hAnsi="Times New Roman" w:cs="Times New Roman"/>
          <w:bCs/>
        </w:rPr>
      </w:pPr>
      <w:r w:rsidRPr="00B50330">
        <w:rPr>
          <w:rFonts w:ascii="Times New Roman" w:hAnsi="Times New Roman" w:cs="Times New Roman"/>
          <w:bCs/>
        </w:rPr>
        <w:t>O presente</w:t>
      </w:r>
      <w:r w:rsidRPr="00B50330">
        <w:rPr>
          <w:rFonts w:ascii="Times New Roman" w:hAnsi="Times New Roman" w:cs="Times New Roman"/>
        </w:rPr>
        <w:t xml:space="preserve"> </w:t>
      </w:r>
      <w:r w:rsidRPr="00B50330">
        <w:rPr>
          <w:rFonts w:ascii="Times New Roman" w:hAnsi="Times New Roman" w:cs="Times New Roman"/>
          <w:bCs/>
        </w:rPr>
        <w:t xml:space="preserve">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55715C82" w14:textId="77777777" w:rsidR="00B50330" w:rsidRPr="00B50330" w:rsidRDefault="00B50330" w:rsidP="00B50330">
      <w:pPr>
        <w:spacing w:after="0" w:line="240" w:lineRule="auto"/>
        <w:ind w:right="-568"/>
        <w:jc w:val="both"/>
        <w:rPr>
          <w:rFonts w:ascii="Times New Roman" w:hAnsi="Times New Roman" w:cs="Times New Roman"/>
          <w:b/>
        </w:rPr>
      </w:pPr>
    </w:p>
    <w:p w14:paraId="78F6C4F5"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1 Descrição da necessidade da contratação, considerado o problema a ser resolvido sob a perspectiva do interesse público.</w:t>
      </w:r>
    </w:p>
    <w:p w14:paraId="2DEEF42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1.1 O presente documento caracteriza-se pela necessidade da solução referente a aquisição de instrumentos musicais para suprir a demanda da Fanfarra Municipal e o Departamento de cultura e para o cumprimento da Lei 14.399/2022 – Lei Aldir Blanck, sendo que estes instrumentos que se pretende adquirir, irão contribuir para o auxílio do desenvolvimento do ser humano, principalmente quanto ao desenvolvimento cognitivo, intelectual e motor. Destaca-se ainda que a interação musical é forte aliada no processo de ensino aprendizagem, socialização e controle da ansiedade e emoções, a fim de conferir equidade ao público.</w:t>
      </w:r>
    </w:p>
    <w:p w14:paraId="431832B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 xml:space="preserve">1.2 O objetivo principal é estudar detalhadamente a necessidade e identificar no mercado a melhor solução para supri-la, em observância às normas vigentes e aos princípios que regem a administração pública. </w:t>
      </w:r>
    </w:p>
    <w:p w14:paraId="125D5338" w14:textId="77777777" w:rsidR="00B50330" w:rsidRPr="00B50330" w:rsidRDefault="00B50330" w:rsidP="00B50330">
      <w:pPr>
        <w:spacing w:after="0" w:line="240" w:lineRule="auto"/>
        <w:ind w:right="-568" w:firstLine="720"/>
        <w:jc w:val="both"/>
        <w:rPr>
          <w:rFonts w:ascii="Times New Roman" w:hAnsi="Times New Roman" w:cs="Times New Roman"/>
        </w:rPr>
      </w:pPr>
    </w:p>
    <w:p w14:paraId="214E578C"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2 Requisitos da contratação.</w:t>
      </w:r>
    </w:p>
    <w:p w14:paraId="55816548"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2.1</w:t>
      </w:r>
      <w:r w:rsidRPr="00B50330">
        <w:rPr>
          <w:rFonts w:ascii="Times New Roman" w:hAnsi="Times New Roman" w:cs="Times New Roman"/>
          <w:b/>
        </w:rPr>
        <w:t xml:space="preserve"> </w:t>
      </w:r>
      <w:r w:rsidRPr="00B50330">
        <w:rPr>
          <w:rFonts w:ascii="Times New Roman" w:hAnsi="Times New Roman" w:cs="Times New Roman"/>
        </w:rPr>
        <w:t>A definição dos requisitos da contratação para a aquisição de instrumentos musicais, destina-se a selecionar a solução mais alinhada ao interesse público, com ênfase em critérios de sustentabilidade, observância das legislações e regulamentações aplicáveis, além de padrões mínimos de qualidade e desempenho que assegurem o atendimento das necessidades da Fanfarra Municipal e o Departamento de Cultura de Riqueza/SC. A escolha criteriosa dos requisitos se destina a propiciar um processo licitatório competitivo, transparente e que promova o desenvolvimento sustentável, em alinhamento com os princípios da Lei 14.133/2021.</w:t>
      </w:r>
    </w:p>
    <w:p w14:paraId="601769AD"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Cs/>
        </w:rPr>
        <w:t>2.2</w:t>
      </w:r>
      <w:r w:rsidRPr="00B50330">
        <w:rPr>
          <w:rFonts w:ascii="Times New Roman" w:hAnsi="Times New Roman" w:cs="Times New Roman"/>
          <w:b/>
        </w:rPr>
        <w:t xml:space="preserve"> </w:t>
      </w:r>
      <w:r w:rsidRPr="00B50330">
        <w:rPr>
          <w:rFonts w:ascii="Times New Roman" w:hAnsi="Times New Roman" w:cs="Times New Roman"/>
        </w:rPr>
        <w:t>Os produtos deverão ser de primeira qualidade e a sua aquisição será de forma única, de acordo com a solicitação prévia do município de Riqueza, através de requisições e ou solicitações do Departamento responsável.</w:t>
      </w:r>
    </w:p>
    <w:p w14:paraId="7D3DE89C"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2.3</w:t>
      </w:r>
      <w:r w:rsidRPr="00B50330">
        <w:rPr>
          <w:rFonts w:ascii="Times New Roman" w:hAnsi="Times New Roman" w:cs="Times New Roman"/>
        </w:rPr>
        <w:t xml:space="preserve"> Em relação aos itens a licitante vencedora ao efetuar a entrega do objeto, os mesmos deverão estar em perfeitas condições, conforme especificações, prazo e local constantes no edital e seus anexos, acompanhado da respectiva nota fiscal, na qual constarão as indicações referentes a: marca, fabricante, modelo, procedência e prazo de garantia. </w:t>
      </w:r>
    </w:p>
    <w:p w14:paraId="4B11B5E9"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2.4</w:t>
      </w:r>
      <w:r w:rsidRPr="00B50330">
        <w:rPr>
          <w:rFonts w:ascii="Times New Roman" w:hAnsi="Times New Roman" w:cs="Times New Roman"/>
        </w:rPr>
        <w:t xml:space="preserve"> A contratada deverá assumir a responsabilidade por todas as providências e obrigações estabelecidas na legislação específica sobre a qualidade e especificação dos materiais.</w:t>
      </w:r>
    </w:p>
    <w:p w14:paraId="017C94A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2.5</w:t>
      </w:r>
      <w:r w:rsidRPr="00B50330">
        <w:rPr>
          <w:rFonts w:ascii="Times New Roman" w:hAnsi="Times New Roman" w:cs="Times New Roman"/>
        </w:rPr>
        <w:t xml:space="preserve"> A contratada deverá fornecer diretamente o objeto, não podendo transferir a responsabilidade pelo objeto licitado para nenhuma outra empresa ou instituição de qualquer natureza. </w:t>
      </w:r>
    </w:p>
    <w:p w14:paraId="235E5D99"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2.6</w:t>
      </w:r>
      <w:r w:rsidRPr="00B50330">
        <w:rPr>
          <w:rFonts w:ascii="Times New Roman" w:hAnsi="Times New Roman" w:cs="Times New Roman"/>
        </w:rPr>
        <w:t xml:space="preserve"> Nos valores propostos deverão estar inclusos todos os custos operacionais, encargos previdenciários, trabalhistas, tributários, comerciais e quaisquer outros que incidam direta ou indiretamente no fornecimento dos bens.  </w:t>
      </w:r>
    </w:p>
    <w:p w14:paraId="76397525"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2.7</w:t>
      </w:r>
      <w:r w:rsidRPr="00B50330">
        <w:rPr>
          <w:rFonts w:ascii="Times New Roman" w:hAnsi="Times New Roman" w:cs="Times New Roman"/>
        </w:rPr>
        <w:t xml:space="preserve"> A proposta da contratada deverá ser redigida em língua portuguesa, datilografada ou digitada, em uma via, sem emendas, rasuras, entrelinhas ou ressalvas.</w:t>
      </w:r>
    </w:p>
    <w:p w14:paraId="15500B7C"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2.8</w:t>
      </w:r>
      <w:r w:rsidRPr="00B50330">
        <w:rPr>
          <w:rFonts w:ascii="Times New Roman" w:hAnsi="Times New Roman" w:cs="Times New Roman"/>
        </w:rPr>
        <w:t xml:space="preserve"> Todas as especificações do objeto contidas na proposta, tais como marca, modelo, tipo, fabricante e procedência, vinculam a Contratada.  </w:t>
      </w:r>
      <w:r w:rsidRPr="00B50330">
        <w:rPr>
          <w:rFonts w:ascii="Times New Roman" w:hAnsi="Times New Roman" w:cs="Times New Roman"/>
          <w:b/>
        </w:rPr>
        <w:t xml:space="preserve"> </w:t>
      </w:r>
    </w:p>
    <w:p w14:paraId="3AD559A8"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lastRenderedPageBreak/>
        <w:t>2.9</w:t>
      </w:r>
      <w:r w:rsidRPr="00B50330">
        <w:rPr>
          <w:rFonts w:ascii="Times New Roman" w:hAnsi="Times New Roman" w:cs="Times New Roman"/>
        </w:rPr>
        <w:t xml:space="preserve"> Os materiais deverão ser entregues em dias úteis, nos horários normais de funcionamento da Prefeitura Municipal. Os instrumentos musicais fornecidos deverão ser de primeira qualidade.</w:t>
      </w:r>
    </w:p>
    <w:p w14:paraId="25DD520E"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2.10</w:t>
      </w:r>
      <w:r w:rsidRPr="00B50330">
        <w:rPr>
          <w:rFonts w:ascii="Times New Roman" w:hAnsi="Times New Roman" w:cs="Times New Roman"/>
          <w:b/>
        </w:rPr>
        <w:t xml:space="preserve"> </w:t>
      </w:r>
      <w:r w:rsidRPr="00B50330">
        <w:rPr>
          <w:rFonts w:ascii="Times New Roman" w:hAnsi="Times New Roman" w:cs="Times New Roman"/>
        </w:rPr>
        <w:t>O contratado deverá fornecer o objeto produzido de acordo com as normas vigentes, de boa qualidade e de excelente aceitação no mercado.</w:t>
      </w:r>
    </w:p>
    <w:p w14:paraId="36A1BCA0" w14:textId="77777777" w:rsidR="00B50330" w:rsidRPr="00B50330" w:rsidRDefault="00B50330" w:rsidP="00B50330">
      <w:pPr>
        <w:spacing w:after="0" w:line="240" w:lineRule="auto"/>
        <w:ind w:right="-568"/>
        <w:contextualSpacing/>
        <w:jc w:val="both"/>
        <w:rPr>
          <w:rFonts w:ascii="Times New Roman" w:hAnsi="Times New Roman" w:cs="Times New Roman"/>
        </w:rPr>
      </w:pPr>
      <w:r w:rsidRPr="00B50330">
        <w:rPr>
          <w:rFonts w:ascii="Times New Roman" w:hAnsi="Times New Roman" w:cs="Times New Roman"/>
        </w:rPr>
        <w:t>2.11 Os resultados das avaliações serão divulgados por meio de mensagem no sistema.</w:t>
      </w:r>
      <w:r w:rsidRPr="00B50330">
        <w:rPr>
          <w:rFonts w:ascii="Times New Roman" w:hAnsi="Times New Roman" w:cs="Times New Roman"/>
          <w:b/>
        </w:rPr>
        <w:t xml:space="preserve"> </w:t>
      </w:r>
    </w:p>
    <w:p w14:paraId="75CE2249" w14:textId="77777777" w:rsidR="00B50330" w:rsidRPr="00B50330" w:rsidRDefault="00B50330" w:rsidP="00B50330">
      <w:pPr>
        <w:spacing w:after="0" w:line="240" w:lineRule="auto"/>
        <w:ind w:right="-568"/>
        <w:contextualSpacing/>
        <w:jc w:val="both"/>
        <w:rPr>
          <w:rFonts w:ascii="Times New Roman" w:hAnsi="Times New Roman" w:cs="Times New Roman"/>
        </w:rPr>
      </w:pPr>
      <w:r w:rsidRPr="00B50330">
        <w:rPr>
          <w:rFonts w:ascii="Times New Roman" w:hAnsi="Times New Roman" w:cs="Times New Roman"/>
        </w:rPr>
        <w:t>2.12 Os licitantes deverão colocar à disposição da Administração todas as condições indispensáveis à realização de testes e fornecer, sem ônus, os manuais impressos em língua portuguesa, necessários ao seu perfeito manuseio, quando for o caso.</w:t>
      </w:r>
      <w:r w:rsidRPr="00B50330">
        <w:rPr>
          <w:rFonts w:ascii="Times New Roman" w:hAnsi="Times New Roman" w:cs="Times New Roman"/>
          <w:b/>
        </w:rPr>
        <w:t xml:space="preserve"> </w:t>
      </w:r>
    </w:p>
    <w:p w14:paraId="00063466" w14:textId="77777777" w:rsidR="00B50330" w:rsidRPr="00B50330" w:rsidRDefault="00B50330" w:rsidP="00B50330">
      <w:pPr>
        <w:spacing w:after="0" w:line="240" w:lineRule="auto"/>
        <w:ind w:right="-568"/>
        <w:jc w:val="both"/>
        <w:rPr>
          <w:rFonts w:ascii="Times New Roman" w:hAnsi="Times New Roman" w:cs="Times New Roman"/>
          <w:b/>
        </w:rPr>
      </w:pPr>
    </w:p>
    <w:p w14:paraId="0914D37F"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3 Levantamento de mercado, que consiste na análise das alternativas possíveis, e justificativa técnica e econômica da escolha do tipo de solução a contratar.</w:t>
      </w:r>
    </w:p>
    <w:p w14:paraId="7F026994"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3.1</w:t>
      </w:r>
      <w:r w:rsidRPr="00B50330">
        <w:rPr>
          <w:rFonts w:ascii="Times New Roman" w:hAnsi="Times New Roman" w:cs="Times New Roman"/>
          <w:b/>
        </w:rPr>
        <w:t xml:space="preserve"> </w:t>
      </w:r>
      <w:r w:rsidRPr="00B50330">
        <w:rPr>
          <w:rFonts w:ascii="Times New Roman" w:hAnsi="Times New Roman" w:cs="Times New Roman"/>
        </w:rPr>
        <w:t>A única solução possível é o município de Riqueza fazer a compra dos instrumentos musicais para atender a demanda da Fanfarra Municipal e do Departamento de Cultura. Solução essa plausível e dentro da realidade do município. Dessa forma, o município de Riqueza, através do Departamento de Cultura disponibilizara os instrumentos necessários para atender as demandas.</w:t>
      </w:r>
    </w:p>
    <w:p w14:paraId="1A995457"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3.2</w:t>
      </w:r>
      <w:r w:rsidRPr="00B50330">
        <w:rPr>
          <w:rFonts w:ascii="Times New Roman" w:hAnsi="Times New Roman" w:cs="Times New Roman"/>
          <w:b/>
        </w:rPr>
        <w:t xml:space="preserve"> </w:t>
      </w:r>
      <w:r w:rsidRPr="00B50330">
        <w:rPr>
          <w:rFonts w:ascii="Times New Roman" w:hAnsi="Times New Roman" w:cs="Times New Roman"/>
        </w:rPr>
        <w:t>E a compra dos instrumentos musicais por conta dos participantes da fanfarra ou do departamento de cultura está fora de questão, visto que se tratam de atender a demanda e os instrumentos farão para do acervo do departamento e da fanfarra. Então não se pode colocar requisitos como a compra de instrumentos musicais para ingressar nas mesmas, pelo fato de que nem todos possuem condições para compra de um instrumento.</w:t>
      </w:r>
    </w:p>
    <w:p w14:paraId="07453B8A"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3.4</w:t>
      </w:r>
      <w:r w:rsidRPr="00B50330">
        <w:rPr>
          <w:rFonts w:ascii="Times New Roman" w:hAnsi="Times New Roman" w:cs="Times New Roman"/>
          <w:b/>
        </w:rPr>
        <w:t xml:space="preserve"> </w:t>
      </w:r>
      <w:r w:rsidRPr="00B50330">
        <w:rPr>
          <w:rFonts w:ascii="Times New Roman" w:hAnsi="Times New Roman" w:cs="Times New Roman"/>
        </w:rPr>
        <w:t>O requisitante realizou o levantamento de mercado e identificou que o objeto demandado possui contratações similares feitas por outros órgãos e entidades públicas, ou seja, não se trata de demanda exclusiva ou estranha para o mercado.</w:t>
      </w:r>
    </w:p>
    <w:p w14:paraId="0609DDE0" w14:textId="77777777" w:rsidR="00B50330" w:rsidRPr="00B50330" w:rsidRDefault="00B50330" w:rsidP="00B50330">
      <w:pPr>
        <w:spacing w:after="0" w:line="240" w:lineRule="auto"/>
        <w:ind w:right="-568"/>
        <w:jc w:val="both"/>
        <w:rPr>
          <w:rFonts w:ascii="Times New Roman" w:hAnsi="Times New Roman" w:cs="Times New Roman"/>
        </w:rPr>
      </w:pPr>
    </w:p>
    <w:p w14:paraId="43918B74"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4 Descrição da solução como um todo, inclusive das exigências relacionadas à manutenção e à assistência técnica, quando for o caso.</w:t>
      </w:r>
    </w:p>
    <w:p w14:paraId="419FBA01"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4.1</w:t>
      </w:r>
      <w:r w:rsidRPr="00B50330">
        <w:rPr>
          <w:rFonts w:ascii="Times New Roman" w:hAnsi="Times New Roman" w:cs="Times New Roman"/>
        </w:rPr>
        <w:t xml:space="preserve"> A solução como um todo é a aquisição de instrumentos musicais como: acordeon, bateria acústica, bumbo, caixa repique, contrabaixo, microfone, surdo, baqueta e pratos para atender a demanda da Fanfarra Municipal e Departamento de Cultura do município de Riqueza/SC, com a aquisição destes itens busca-se solucionar e atender às necessidades dos integrantes da fanfarra e dos munícipes que participam das aulas de música, oferecendo oportunidade de igualdade dentro do espaço cultural, assegurando um ambiente onde todos sintam-se pertencentes ao mesmo grupo e sintam-se acolhidos.</w:t>
      </w:r>
    </w:p>
    <w:p w14:paraId="27AFA28A"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4.2</w:t>
      </w:r>
      <w:r w:rsidRPr="00B50330">
        <w:rPr>
          <w:rFonts w:ascii="Times New Roman" w:hAnsi="Times New Roman" w:cs="Times New Roman"/>
          <w:b/>
        </w:rPr>
        <w:t xml:space="preserve"> </w:t>
      </w:r>
      <w:r w:rsidRPr="00B50330">
        <w:rPr>
          <w:rFonts w:ascii="Times New Roman" w:hAnsi="Times New Roman" w:cs="Times New Roman"/>
        </w:rPr>
        <w:t>Não se vislumbram necessidades de manutenção ou assistência técnica para o referido objeto.</w:t>
      </w:r>
    </w:p>
    <w:p w14:paraId="17FB4A5F" w14:textId="77777777" w:rsidR="00B50330" w:rsidRPr="00B50330" w:rsidRDefault="00B50330" w:rsidP="00B50330">
      <w:pPr>
        <w:spacing w:after="0" w:line="240" w:lineRule="auto"/>
        <w:ind w:right="-568"/>
        <w:jc w:val="both"/>
        <w:rPr>
          <w:rFonts w:ascii="Times New Roman" w:hAnsi="Times New Roman" w:cs="Times New Roman"/>
          <w:i/>
        </w:rPr>
      </w:pPr>
      <w:r w:rsidRPr="00B50330">
        <w:rPr>
          <w:rFonts w:ascii="Times New Roman" w:hAnsi="Times New Roman" w:cs="Times New Roman"/>
          <w:bCs/>
        </w:rPr>
        <w:t>4.3</w:t>
      </w:r>
      <w:r w:rsidRPr="00B50330">
        <w:rPr>
          <w:rFonts w:ascii="Times New Roman" w:hAnsi="Times New Roman" w:cs="Times New Roman"/>
        </w:rPr>
        <w:t xml:space="preserve"> Para todos os efeitos, os bens demandados foram definidos como comuns, vez que os padrões de desempenho e qualidade podem ser objetivamente definidos pelo edital, por meio de especificações usuais no mercado. </w:t>
      </w:r>
      <w:hyperlink r:id="rId259" w:history="1">
        <w:r w:rsidRPr="00B50330">
          <w:rPr>
            <w:rStyle w:val="Hyperlink"/>
            <w:rFonts w:ascii="Times New Roman" w:hAnsi="Times New Roman" w:cs="Times New Roman"/>
          </w:rPr>
          <w:t>Art. 6º XIII da lei 14.133/21</w:t>
        </w:r>
      </w:hyperlink>
      <w:r w:rsidRPr="00B50330">
        <w:rPr>
          <w:rFonts w:ascii="Times New Roman" w:hAnsi="Times New Roman" w:cs="Times New Roman"/>
          <w:color w:val="0070C0"/>
        </w:rPr>
        <w:t xml:space="preserve"> </w:t>
      </w:r>
      <w:r w:rsidRPr="00B50330">
        <w:rPr>
          <w:rFonts w:ascii="Times New Roman" w:hAnsi="Times New Roman" w:cs="Times New Roman"/>
        </w:rPr>
        <w:t>- bens e serviços comuns: aqueles cujos padrões de desempenho e qualidade podem ser objetivamente definidos pelo edital, por meio de especificações usuais de mercado.</w:t>
      </w:r>
    </w:p>
    <w:p w14:paraId="1E60E7DE" w14:textId="77777777" w:rsidR="00B50330" w:rsidRPr="00B50330" w:rsidRDefault="00B50330" w:rsidP="00B50330">
      <w:pPr>
        <w:spacing w:after="0" w:line="240" w:lineRule="auto"/>
        <w:ind w:right="-568"/>
        <w:jc w:val="both"/>
        <w:rPr>
          <w:rFonts w:ascii="Times New Roman" w:hAnsi="Times New Roman" w:cs="Times New Roman"/>
          <w:b/>
        </w:rPr>
      </w:pPr>
    </w:p>
    <w:p w14:paraId="06AC02D3" w14:textId="77777777" w:rsidR="00B50330" w:rsidRPr="00B50330" w:rsidRDefault="00B50330" w:rsidP="00B50330">
      <w:pPr>
        <w:spacing w:after="0" w:line="240" w:lineRule="auto"/>
        <w:ind w:right="-568"/>
        <w:jc w:val="both"/>
        <w:rPr>
          <w:rFonts w:ascii="Times New Roman" w:hAnsi="Times New Roman" w:cs="Times New Roman"/>
          <w:b/>
        </w:rPr>
      </w:pPr>
    </w:p>
    <w:p w14:paraId="0FF4FD98"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44B178C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bCs/>
        </w:rPr>
        <w:t>5.1</w:t>
      </w:r>
      <w:r w:rsidRPr="00B50330">
        <w:rPr>
          <w:rFonts w:ascii="Times New Roman" w:hAnsi="Times New Roman" w:cs="Times New Roman"/>
        </w:rPr>
        <w:t xml:space="preserve"> As estimativas de quantidades foram feitas com base no número de matrículas ofertadas para integrantes da Fanfarra e de participantes para aulas no Departamento de Cultura.</w:t>
      </w:r>
    </w:p>
    <w:tbl>
      <w:tblPr>
        <w:tblStyle w:val="Tabelacomgrade"/>
        <w:tblW w:w="5344" w:type="pct"/>
        <w:tblLook w:val="04A0" w:firstRow="1" w:lastRow="0" w:firstColumn="1" w:lastColumn="0" w:noHBand="0" w:noVBand="1"/>
      </w:tblPr>
      <w:tblGrid>
        <w:gridCol w:w="704"/>
        <w:gridCol w:w="1843"/>
        <w:gridCol w:w="1137"/>
        <w:gridCol w:w="5394"/>
      </w:tblGrid>
      <w:tr w:rsidR="00B50330" w:rsidRPr="00B50330" w14:paraId="28076981" w14:textId="77777777" w:rsidTr="002C1C23">
        <w:trPr>
          <w:trHeight w:val="250"/>
        </w:trPr>
        <w:tc>
          <w:tcPr>
            <w:tcW w:w="388" w:type="pct"/>
            <w:vAlign w:val="center"/>
          </w:tcPr>
          <w:p w14:paraId="677230FE" w14:textId="77777777" w:rsidR="00B50330" w:rsidRPr="00B50330" w:rsidRDefault="00B50330" w:rsidP="00B50330">
            <w:pPr>
              <w:widowControl w:val="0"/>
              <w:tabs>
                <w:tab w:val="left" w:pos="1701"/>
                <w:tab w:val="right" w:pos="8080"/>
              </w:tabs>
              <w:adjustRightInd w:val="0"/>
              <w:ind w:left="-293" w:right="-568"/>
              <w:jc w:val="center"/>
              <w:textAlignment w:val="baseline"/>
              <w:rPr>
                <w:rFonts w:ascii="Times New Roman" w:hAnsi="Times New Roman" w:cs="Times New Roman"/>
                <w:b/>
              </w:rPr>
            </w:pPr>
            <w:r w:rsidRPr="00B50330">
              <w:rPr>
                <w:rFonts w:ascii="Times New Roman" w:hAnsi="Times New Roman" w:cs="Times New Roman"/>
                <w:b/>
              </w:rPr>
              <w:t>Item</w:t>
            </w:r>
          </w:p>
        </w:tc>
        <w:tc>
          <w:tcPr>
            <w:tcW w:w="1015" w:type="pct"/>
            <w:vAlign w:val="center"/>
          </w:tcPr>
          <w:p w14:paraId="22CE78E9"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b/>
              </w:rPr>
            </w:pPr>
            <w:r w:rsidRPr="00B50330">
              <w:rPr>
                <w:rFonts w:ascii="Times New Roman" w:hAnsi="Times New Roman" w:cs="Times New Roman"/>
                <w:b/>
              </w:rPr>
              <w:t>Quant. Estimada</w:t>
            </w:r>
          </w:p>
        </w:tc>
        <w:tc>
          <w:tcPr>
            <w:tcW w:w="626" w:type="pct"/>
            <w:vAlign w:val="center"/>
          </w:tcPr>
          <w:p w14:paraId="6601470D" w14:textId="77777777" w:rsidR="00B50330" w:rsidRPr="00B50330" w:rsidRDefault="00B50330" w:rsidP="00B50330">
            <w:pPr>
              <w:widowControl w:val="0"/>
              <w:tabs>
                <w:tab w:val="right" w:pos="8080"/>
              </w:tabs>
              <w:adjustRightInd w:val="0"/>
              <w:ind w:right="-568"/>
              <w:jc w:val="center"/>
              <w:textAlignment w:val="baseline"/>
              <w:rPr>
                <w:rFonts w:ascii="Times New Roman" w:hAnsi="Times New Roman" w:cs="Times New Roman"/>
                <w:b/>
              </w:rPr>
            </w:pPr>
            <w:r w:rsidRPr="00B50330">
              <w:rPr>
                <w:rFonts w:ascii="Times New Roman" w:hAnsi="Times New Roman" w:cs="Times New Roman"/>
                <w:b/>
              </w:rPr>
              <w:t>Unid.</w:t>
            </w:r>
          </w:p>
        </w:tc>
        <w:tc>
          <w:tcPr>
            <w:tcW w:w="2971" w:type="pct"/>
          </w:tcPr>
          <w:p w14:paraId="5A0FB7B4" w14:textId="77777777" w:rsidR="00B50330" w:rsidRPr="00B50330" w:rsidRDefault="00B50330" w:rsidP="00B50330">
            <w:pPr>
              <w:widowControl w:val="0"/>
              <w:tabs>
                <w:tab w:val="right" w:pos="8080"/>
              </w:tabs>
              <w:adjustRightInd w:val="0"/>
              <w:ind w:right="-568"/>
              <w:jc w:val="center"/>
              <w:textAlignment w:val="baseline"/>
              <w:rPr>
                <w:rFonts w:ascii="Times New Roman" w:hAnsi="Times New Roman" w:cs="Times New Roman"/>
                <w:b/>
              </w:rPr>
            </w:pPr>
            <w:r w:rsidRPr="00B50330">
              <w:rPr>
                <w:rFonts w:ascii="Times New Roman" w:hAnsi="Times New Roman" w:cs="Times New Roman"/>
                <w:b/>
              </w:rPr>
              <w:t>Descrição do objeto</w:t>
            </w:r>
          </w:p>
        </w:tc>
      </w:tr>
      <w:tr w:rsidR="00B50330" w:rsidRPr="00B50330" w14:paraId="6213D792" w14:textId="77777777" w:rsidTr="002C1C23">
        <w:trPr>
          <w:trHeight w:val="250"/>
        </w:trPr>
        <w:tc>
          <w:tcPr>
            <w:tcW w:w="388" w:type="pct"/>
            <w:vAlign w:val="center"/>
          </w:tcPr>
          <w:p w14:paraId="3F675008"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79761865"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01</w:t>
            </w:r>
          </w:p>
        </w:tc>
        <w:tc>
          <w:tcPr>
            <w:tcW w:w="626" w:type="pct"/>
            <w:vAlign w:val="center"/>
          </w:tcPr>
          <w:p w14:paraId="4292E48F"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1857242F"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Acordeon</w:t>
            </w:r>
          </w:p>
        </w:tc>
      </w:tr>
      <w:tr w:rsidR="00B50330" w:rsidRPr="00B50330" w14:paraId="13EEF046" w14:textId="77777777" w:rsidTr="002C1C23">
        <w:trPr>
          <w:trHeight w:val="250"/>
        </w:trPr>
        <w:tc>
          <w:tcPr>
            <w:tcW w:w="388" w:type="pct"/>
            <w:vAlign w:val="center"/>
          </w:tcPr>
          <w:p w14:paraId="2E41D43B"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2E77AD42"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01</w:t>
            </w:r>
          </w:p>
        </w:tc>
        <w:tc>
          <w:tcPr>
            <w:tcW w:w="626" w:type="pct"/>
            <w:vAlign w:val="center"/>
          </w:tcPr>
          <w:p w14:paraId="403E7DF1"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38724C89"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Bateria acústica</w:t>
            </w:r>
          </w:p>
        </w:tc>
      </w:tr>
      <w:tr w:rsidR="00B50330" w:rsidRPr="00B50330" w14:paraId="78C8C927" w14:textId="77777777" w:rsidTr="002C1C23">
        <w:trPr>
          <w:trHeight w:val="250"/>
        </w:trPr>
        <w:tc>
          <w:tcPr>
            <w:tcW w:w="388" w:type="pct"/>
            <w:vAlign w:val="center"/>
          </w:tcPr>
          <w:p w14:paraId="5084725D"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042437D3"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06</w:t>
            </w:r>
          </w:p>
        </w:tc>
        <w:tc>
          <w:tcPr>
            <w:tcW w:w="626" w:type="pct"/>
            <w:vAlign w:val="center"/>
          </w:tcPr>
          <w:p w14:paraId="7C7E4B8D"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14255F61"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Bumbo fuzileiro</w:t>
            </w:r>
          </w:p>
        </w:tc>
      </w:tr>
      <w:tr w:rsidR="00B50330" w:rsidRPr="00B50330" w14:paraId="03B6C3A3" w14:textId="77777777" w:rsidTr="002C1C23">
        <w:trPr>
          <w:trHeight w:val="250"/>
        </w:trPr>
        <w:tc>
          <w:tcPr>
            <w:tcW w:w="388" w:type="pct"/>
            <w:vAlign w:val="center"/>
          </w:tcPr>
          <w:p w14:paraId="49D9D0DB"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442E4CC8"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10</w:t>
            </w:r>
          </w:p>
        </w:tc>
        <w:tc>
          <w:tcPr>
            <w:tcW w:w="626" w:type="pct"/>
            <w:vAlign w:val="center"/>
          </w:tcPr>
          <w:p w14:paraId="3F446BB9"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3EE57498"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Caixa repique</w:t>
            </w:r>
          </w:p>
        </w:tc>
      </w:tr>
      <w:tr w:rsidR="00B50330" w:rsidRPr="00B50330" w14:paraId="65E270AB" w14:textId="77777777" w:rsidTr="002C1C23">
        <w:trPr>
          <w:trHeight w:val="250"/>
        </w:trPr>
        <w:tc>
          <w:tcPr>
            <w:tcW w:w="388" w:type="pct"/>
            <w:vAlign w:val="center"/>
          </w:tcPr>
          <w:p w14:paraId="157C0495"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51C87CBA"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01</w:t>
            </w:r>
          </w:p>
        </w:tc>
        <w:tc>
          <w:tcPr>
            <w:tcW w:w="626" w:type="pct"/>
            <w:vAlign w:val="center"/>
          </w:tcPr>
          <w:p w14:paraId="1365D90B"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45443CEF"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 xml:space="preserve">Contrabaixo </w:t>
            </w:r>
          </w:p>
        </w:tc>
      </w:tr>
      <w:tr w:rsidR="00B50330" w:rsidRPr="00B50330" w14:paraId="30BFBFF3" w14:textId="77777777" w:rsidTr="002C1C23">
        <w:trPr>
          <w:trHeight w:val="250"/>
        </w:trPr>
        <w:tc>
          <w:tcPr>
            <w:tcW w:w="388" w:type="pct"/>
            <w:vAlign w:val="center"/>
          </w:tcPr>
          <w:p w14:paraId="3B0933C7"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6B142318"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01</w:t>
            </w:r>
          </w:p>
        </w:tc>
        <w:tc>
          <w:tcPr>
            <w:tcW w:w="626" w:type="pct"/>
            <w:vAlign w:val="center"/>
          </w:tcPr>
          <w:p w14:paraId="7E934CB2"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Kit</w:t>
            </w:r>
          </w:p>
        </w:tc>
        <w:tc>
          <w:tcPr>
            <w:tcW w:w="2971" w:type="pct"/>
          </w:tcPr>
          <w:p w14:paraId="73F247F7"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Kit microfone</w:t>
            </w:r>
          </w:p>
        </w:tc>
      </w:tr>
      <w:tr w:rsidR="00B50330" w:rsidRPr="00B50330" w14:paraId="27149E59" w14:textId="77777777" w:rsidTr="002C1C23">
        <w:trPr>
          <w:trHeight w:val="250"/>
        </w:trPr>
        <w:tc>
          <w:tcPr>
            <w:tcW w:w="388" w:type="pct"/>
            <w:vAlign w:val="center"/>
          </w:tcPr>
          <w:p w14:paraId="47339270"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20859F44"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06</w:t>
            </w:r>
          </w:p>
        </w:tc>
        <w:tc>
          <w:tcPr>
            <w:tcW w:w="626" w:type="pct"/>
            <w:vAlign w:val="center"/>
          </w:tcPr>
          <w:p w14:paraId="413BBF9B"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Und.</w:t>
            </w:r>
          </w:p>
        </w:tc>
        <w:tc>
          <w:tcPr>
            <w:tcW w:w="2971" w:type="pct"/>
          </w:tcPr>
          <w:p w14:paraId="2C327739"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Surdo</w:t>
            </w:r>
          </w:p>
        </w:tc>
      </w:tr>
      <w:tr w:rsidR="00B50330" w:rsidRPr="00B50330" w14:paraId="27624B1D" w14:textId="77777777" w:rsidTr="002C1C23">
        <w:trPr>
          <w:trHeight w:val="250"/>
        </w:trPr>
        <w:tc>
          <w:tcPr>
            <w:tcW w:w="388" w:type="pct"/>
            <w:vAlign w:val="center"/>
          </w:tcPr>
          <w:p w14:paraId="5D0B9199"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1FDD8F8C"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20</w:t>
            </w:r>
          </w:p>
        </w:tc>
        <w:tc>
          <w:tcPr>
            <w:tcW w:w="626" w:type="pct"/>
            <w:vAlign w:val="center"/>
          </w:tcPr>
          <w:p w14:paraId="11D8B618"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Par</w:t>
            </w:r>
          </w:p>
        </w:tc>
        <w:tc>
          <w:tcPr>
            <w:tcW w:w="2971" w:type="pct"/>
          </w:tcPr>
          <w:p w14:paraId="41CE6E17"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Baquetas</w:t>
            </w:r>
          </w:p>
        </w:tc>
      </w:tr>
      <w:tr w:rsidR="00B50330" w:rsidRPr="00B50330" w14:paraId="55329B1D" w14:textId="77777777" w:rsidTr="002C1C23">
        <w:trPr>
          <w:trHeight w:val="250"/>
        </w:trPr>
        <w:tc>
          <w:tcPr>
            <w:tcW w:w="388" w:type="pct"/>
            <w:vAlign w:val="center"/>
          </w:tcPr>
          <w:p w14:paraId="00E85A73" w14:textId="77777777" w:rsidR="00B50330" w:rsidRPr="00B50330" w:rsidRDefault="00B50330" w:rsidP="00B50330">
            <w:pPr>
              <w:pStyle w:val="PargrafodaLista"/>
              <w:widowControl w:val="0"/>
              <w:numPr>
                <w:ilvl w:val="0"/>
                <w:numId w:val="111"/>
              </w:numPr>
              <w:tabs>
                <w:tab w:val="left" w:pos="1701"/>
                <w:tab w:val="right" w:pos="8080"/>
              </w:tabs>
              <w:adjustRightInd w:val="0"/>
              <w:ind w:left="-9" w:right="-568" w:firstLine="284"/>
              <w:contextualSpacing w:val="0"/>
              <w:jc w:val="center"/>
              <w:textAlignment w:val="baseline"/>
              <w:rPr>
                <w:rFonts w:ascii="Times New Roman" w:hAnsi="Times New Roman" w:cs="Times New Roman"/>
              </w:rPr>
            </w:pPr>
          </w:p>
        </w:tc>
        <w:tc>
          <w:tcPr>
            <w:tcW w:w="1015" w:type="pct"/>
            <w:vAlign w:val="center"/>
          </w:tcPr>
          <w:p w14:paraId="6CE2A91E" w14:textId="77777777" w:rsidR="00B50330" w:rsidRPr="00B50330" w:rsidRDefault="00B50330" w:rsidP="00B50330">
            <w:pPr>
              <w:widowControl w:val="0"/>
              <w:tabs>
                <w:tab w:val="left" w:pos="1701"/>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06</w:t>
            </w:r>
          </w:p>
        </w:tc>
        <w:tc>
          <w:tcPr>
            <w:tcW w:w="626" w:type="pct"/>
            <w:vAlign w:val="center"/>
          </w:tcPr>
          <w:p w14:paraId="4E7EDEB5" w14:textId="77777777" w:rsidR="00B50330" w:rsidRPr="00B50330" w:rsidRDefault="00B50330" w:rsidP="00B50330">
            <w:pPr>
              <w:widowControl w:val="0"/>
              <w:tabs>
                <w:tab w:val="left" w:pos="1453"/>
                <w:tab w:val="right" w:pos="8080"/>
              </w:tabs>
              <w:adjustRightInd w:val="0"/>
              <w:ind w:right="-568"/>
              <w:jc w:val="center"/>
              <w:textAlignment w:val="baseline"/>
              <w:rPr>
                <w:rFonts w:ascii="Times New Roman" w:hAnsi="Times New Roman" w:cs="Times New Roman"/>
              </w:rPr>
            </w:pPr>
            <w:r w:rsidRPr="00B50330">
              <w:rPr>
                <w:rFonts w:ascii="Times New Roman" w:hAnsi="Times New Roman" w:cs="Times New Roman"/>
              </w:rPr>
              <w:t>Kit</w:t>
            </w:r>
          </w:p>
        </w:tc>
        <w:tc>
          <w:tcPr>
            <w:tcW w:w="2971" w:type="pct"/>
          </w:tcPr>
          <w:p w14:paraId="7432A00A" w14:textId="77777777" w:rsidR="00B50330" w:rsidRPr="00B50330" w:rsidRDefault="00B50330" w:rsidP="00B50330">
            <w:pPr>
              <w:widowControl w:val="0"/>
              <w:tabs>
                <w:tab w:val="left" w:pos="1453"/>
                <w:tab w:val="right" w:pos="8080"/>
              </w:tabs>
              <w:adjustRightInd w:val="0"/>
              <w:ind w:right="-568"/>
              <w:jc w:val="both"/>
              <w:textAlignment w:val="baseline"/>
              <w:rPr>
                <w:rFonts w:ascii="Times New Roman" w:hAnsi="Times New Roman" w:cs="Times New Roman"/>
              </w:rPr>
            </w:pPr>
            <w:r w:rsidRPr="00B50330">
              <w:rPr>
                <w:rFonts w:ascii="Times New Roman" w:hAnsi="Times New Roman" w:cs="Times New Roman"/>
              </w:rPr>
              <w:t>Pratos</w:t>
            </w:r>
          </w:p>
        </w:tc>
      </w:tr>
    </w:tbl>
    <w:p w14:paraId="11758E91" w14:textId="77777777" w:rsidR="00B50330" w:rsidRPr="00B50330" w:rsidRDefault="00B50330" w:rsidP="00B50330">
      <w:pPr>
        <w:spacing w:after="0" w:line="240" w:lineRule="auto"/>
        <w:ind w:right="-568"/>
        <w:jc w:val="both"/>
        <w:rPr>
          <w:rFonts w:ascii="Times New Roman" w:hAnsi="Times New Roman" w:cs="Times New Roman"/>
          <w:bCs/>
        </w:rPr>
      </w:pPr>
      <w:r w:rsidRPr="00B50330">
        <w:rPr>
          <w:rFonts w:ascii="Times New Roman" w:hAnsi="Times New Roman" w:cs="Times New Roman"/>
          <w:bCs/>
        </w:rPr>
        <w:t>5.1 A quantidade mínima a ser contratada será a soma da quantidade de todos os itens multiplicados por 50% (cinquenta por cento).</w:t>
      </w:r>
    </w:p>
    <w:p w14:paraId="65EAFAC9" w14:textId="77777777" w:rsidR="00B50330" w:rsidRPr="00B50330" w:rsidRDefault="00B50330" w:rsidP="00B50330">
      <w:pPr>
        <w:spacing w:after="0" w:line="240" w:lineRule="auto"/>
        <w:ind w:right="-568"/>
        <w:jc w:val="both"/>
        <w:rPr>
          <w:rFonts w:ascii="Times New Roman" w:hAnsi="Times New Roman" w:cs="Times New Roman"/>
          <w:b/>
        </w:rPr>
      </w:pPr>
    </w:p>
    <w:p w14:paraId="02A3CE02"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122E629"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6.1 As estimativas encontram se discriminadas na tabela abaixo:</w:t>
      </w:r>
    </w:p>
    <w:tbl>
      <w:tblPr>
        <w:tblStyle w:val="Tabelacomgrade"/>
        <w:tblW w:w="9086" w:type="dxa"/>
        <w:tblLook w:val="04A0" w:firstRow="1" w:lastRow="0" w:firstColumn="1" w:lastColumn="0" w:noHBand="0" w:noVBand="1"/>
      </w:tblPr>
      <w:tblGrid>
        <w:gridCol w:w="1724"/>
        <w:gridCol w:w="1976"/>
        <w:gridCol w:w="2101"/>
        <w:gridCol w:w="1851"/>
        <w:gridCol w:w="1434"/>
      </w:tblGrid>
      <w:tr w:rsidR="002C1C23" w:rsidRPr="002C1C23" w14:paraId="2953B431" w14:textId="77777777" w:rsidTr="002C1C23">
        <w:trPr>
          <w:trHeight w:val="686"/>
        </w:trPr>
        <w:tc>
          <w:tcPr>
            <w:tcW w:w="1724" w:type="dxa"/>
          </w:tcPr>
          <w:p w14:paraId="3179D5CD" w14:textId="77777777" w:rsidR="002C1C23" w:rsidRPr="002C1C23" w:rsidRDefault="002C1C23" w:rsidP="002C1C23">
            <w:pPr>
              <w:jc w:val="center"/>
              <w:rPr>
                <w:rFonts w:ascii="Times New Roman" w:eastAsia="Times New Roman" w:hAnsi="Times New Roman" w:cs="Times New Roman"/>
                <w:b/>
                <w:sz w:val="20"/>
                <w:szCs w:val="20"/>
              </w:rPr>
            </w:pPr>
            <w:r w:rsidRPr="002C1C23">
              <w:rPr>
                <w:rFonts w:ascii="Times New Roman" w:eastAsia="Times New Roman" w:hAnsi="Times New Roman" w:cs="Times New Roman"/>
                <w:b/>
                <w:sz w:val="20"/>
                <w:szCs w:val="20"/>
              </w:rPr>
              <w:t>Descrição</w:t>
            </w:r>
          </w:p>
        </w:tc>
        <w:tc>
          <w:tcPr>
            <w:tcW w:w="1976" w:type="dxa"/>
          </w:tcPr>
          <w:p w14:paraId="2A0BD8CA" w14:textId="77777777" w:rsidR="002C1C23" w:rsidRPr="002C1C23" w:rsidRDefault="002C1C23" w:rsidP="002C1C23">
            <w:pPr>
              <w:jc w:val="center"/>
              <w:rPr>
                <w:rFonts w:ascii="Times New Roman" w:eastAsia="Times New Roman" w:hAnsi="Times New Roman" w:cs="Times New Roman"/>
                <w:b/>
                <w:sz w:val="20"/>
                <w:szCs w:val="20"/>
              </w:rPr>
            </w:pPr>
            <w:r w:rsidRPr="002C1C23">
              <w:rPr>
                <w:rFonts w:ascii="Times New Roman" w:eastAsia="Times New Roman" w:hAnsi="Times New Roman" w:cs="Times New Roman"/>
                <w:b/>
                <w:sz w:val="20"/>
                <w:szCs w:val="20"/>
              </w:rPr>
              <w:t>Orçamento 01</w:t>
            </w:r>
          </w:p>
          <w:p w14:paraId="23888385" w14:textId="77777777" w:rsidR="002C1C23" w:rsidRPr="002C1C23" w:rsidRDefault="002C1C23" w:rsidP="002C1C23">
            <w:pPr>
              <w:jc w:val="center"/>
              <w:rPr>
                <w:rFonts w:ascii="Times New Roman" w:eastAsia="Times New Roman" w:hAnsi="Times New Roman" w:cs="Times New Roman"/>
                <w:bCs/>
                <w:sz w:val="20"/>
                <w:szCs w:val="20"/>
              </w:rPr>
            </w:pPr>
            <w:r w:rsidRPr="002C1C23">
              <w:rPr>
                <w:rFonts w:ascii="Times New Roman" w:eastAsia="Times New Roman" w:hAnsi="Times New Roman" w:cs="Times New Roman"/>
                <w:bCs/>
                <w:sz w:val="20"/>
                <w:szCs w:val="20"/>
              </w:rPr>
              <w:t xml:space="preserve">Orçamento direto com fornecedor </w:t>
            </w:r>
          </w:p>
        </w:tc>
        <w:tc>
          <w:tcPr>
            <w:tcW w:w="2101" w:type="dxa"/>
          </w:tcPr>
          <w:p w14:paraId="472A3964" w14:textId="77777777" w:rsidR="002C1C23" w:rsidRPr="002C1C23" w:rsidRDefault="002C1C23" w:rsidP="002C1C23">
            <w:pPr>
              <w:jc w:val="center"/>
              <w:rPr>
                <w:rFonts w:ascii="Times New Roman" w:eastAsia="Times New Roman" w:hAnsi="Times New Roman" w:cs="Times New Roman"/>
                <w:b/>
                <w:sz w:val="20"/>
                <w:szCs w:val="20"/>
              </w:rPr>
            </w:pPr>
            <w:r w:rsidRPr="002C1C23">
              <w:rPr>
                <w:rFonts w:ascii="Times New Roman" w:eastAsia="Times New Roman" w:hAnsi="Times New Roman" w:cs="Times New Roman"/>
                <w:b/>
                <w:sz w:val="20"/>
                <w:szCs w:val="20"/>
              </w:rPr>
              <w:t>Orçamento 02</w:t>
            </w:r>
          </w:p>
          <w:p w14:paraId="39E89462" w14:textId="77777777" w:rsidR="002C1C23" w:rsidRPr="002C1C23" w:rsidRDefault="002C1C23" w:rsidP="002C1C23">
            <w:pPr>
              <w:jc w:val="center"/>
              <w:rPr>
                <w:rFonts w:ascii="Times New Roman" w:eastAsia="Times New Roman" w:hAnsi="Times New Roman" w:cs="Times New Roman"/>
                <w:bCs/>
                <w:sz w:val="20"/>
                <w:szCs w:val="20"/>
              </w:rPr>
            </w:pPr>
            <w:r w:rsidRPr="002C1C23">
              <w:rPr>
                <w:rFonts w:ascii="Times New Roman" w:eastAsia="Times New Roman" w:hAnsi="Times New Roman" w:cs="Times New Roman"/>
                <w:bCs/>
                <w:sz w:val="20"/>
                <w:szCs w:val="20"/>
              </w:rPr>
              <w:t>Orçamento direto com fornecedor</w:t>
            </w:r>
          </w:p>
        </w:tc>
        <w:tc>
          <w:tcPr>
            <w:tcW w:w="1851" w:type="dxa"/>
          </w:tcPr>
          <w:p w14:paraId="2A915263" w14:textId="77777777" w:rsidR="002C1C23" w:rsidRPr="002C1C23" w:rsidRDefault="002C1C23" w:rsidP="002C1C23">
            <w:pPr>
              <w:jc w:val="center"/>
              <w:rPr>
                <w:rFonts w:ascii="Times New Roman" w:eastAsia="Times New Roman" w:hAnsi="Times New Roman" w:cs="Times New Roman"/>
                <w:b/>
                <w:sz w:val="20"/>
                <w:szCs w:val="20"/>
              </w:rPr>
            </w:pPr>
            <w:r w:rsidRPr="002C1C23">
              <w:rPr>
                <w:rFonts w:ascii="Times New Roman" w:eastAsia="Times New Roman" w:hAnsi="Times New Roman" w:cs="Times New Roman"/>
                <w:b/>
                <w:sz w:val="20"/>
                <w:szCs w:val="20"/>
              </w:rPr>
              <w:t>Orçamento 03</w:t>
            </w:r>
          </w:p>
          <w:p w14:paraId="24127130" w14:textId="77777777" w:rsidR="002C1C23" w:rsidRPr="002C1C23" w:rsidRDefault="002C1C23" w:rsidP="002C1C23">
            <w:pPr>
              <w:jc w:val="center"/>
              <w:rPr>
                <w:rFonts w:ascii="Times New Roman" w:eastAsia="Times New Roman" w:hAnsi="Times New Roman" w:cs="Times New Roman"/>
                <w:bCs/>
                <w:sz w:val="20"/>
                <w:szCs w:val="20"/>
              </w:rPr>
            </w:pPr>
            <w:r w:rsidRPr="002C1C23">
              <w:rPr>
                <w:rFonts w:ascii="Times New Roman" w:eastAsia="Times New Roman" w:hAnsi="Times New Roman" w:cs="Times New Roman"/>
                <w:bCs/>
                <w:sz w:val="20"/>
                <w:szCs w:val="20"/>
              </w:rPr>
              <w:t>Orçamento direto com fornecedor</w:t>
            </w:r>
          </w:p>
        </w:tc>
        <w:tc>
          <w:tcPr>
            <w:tcW w:w="1434" w:type="dxa"/>
          </w:tcPr>
          <w:p w14:paraId="728D1461" w14:textId="77777777" w:rsidR="002C1C23" w:rsidRPr="002C1C23" w:rsidRDefault="002C1C23" w:rsidP="002C1C23">
            <w:pPr>
              <w:jc w:val="center"/>
              <w:rPr>
                <w:rFonts w:ascii="Times New Roman" w:eastAsia="Times New Roman" w:hAnsi="Times New Roman" w:cs="Times New Roman"/>
                <w:b/>
                <w:sz w:val="20"/>
                <w:szCs w:val="20"/>
              </w:rPr>
            </w:pPr>
            <w:r w:rsidRPr="002C1C23">
              <w:rPr>
                <w:rFonts w:ascii="Times New Roman" w:eastAsia="Times New Roman" w:hAnsi="Times New Roman" w:cs="Times New Roman"/>
                <w:b/>
                <w:sz w:val="20"/>
                <w:szCs w:val="20"/>
              </w:rPr>
              <w:t>Média por unidade</w:t>
            </w:r>
          </w:p>
        </w:tc>
      </w:tr>
      <w:tr w:rsidR="002C1C23" w:rsidRPr="002C1C23" w14:paraId="0C64E3F0" w14:textId="77777777" w:rsidTr="002C1C23">
        <w:trPr>
          <w:trHeight w:val="228"/>
        </w:trPr>
        <w:tc>
          <w:tcPr>
            <w:tcW w:w="1724" w:type="dxa"/>
          </w:tcPr>
          <w:p w14:paraId="0B348575"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Acordeon</w:t>
            </w:r>
          </w:p>
        </w:tc>
        <w:tc>
          <w:tcPr>
            <w:tcW w:w="1976" w:type="dxa"/>
          </w:tcPr>
          <w:p w14:paraId="78F0A22E"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R$ 5.699,00</w:t>
            </w:r>
          </w:p>
        </w:tc>
        <w:tc>
          <w:tcPr>
            <w:tcW w:w="2101" w:type="dxa"/>
          </w:tcPr>
          <w:p w14:paraId="428AC64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R$ 5.490,00</w:t>
            </w:r>
          </w:p>
        </w:tc>
        <w:tc>
          <w:tcPr>
            <w:tcW w:w="1851" w:type="dxa"/>
          </w:tcPr>
          <w:p w14:paraId="60E49C14"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R$ 5.990,00</w:t>
            </w:r>
          </w:p>
        </w:tc>
        <w:tc>
          <w:tcPr>
            <w:tcW w:w="1434" w:type="dxa"/>
          </w:tcPr>
          <w:p w14:paraId="3D449DC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R$ 5.726,33</w:t>
            </w:r>
          </w:p>
        </w:tc>
      </w:tr>
      <w:tr w:rsidR="002C1C23" w:rsidRPr="002C1C23" w14:paraId="5D4A8931" w14:textId="77777777" w:rsidTr="002C1C23">
        <w:trPr>
          <w:trHeight w:val="228"/>
        </w:trPr>
        <w:tc>
          <w:tcPr>
            <w:tcW w:w="1724" w:type="dxa"/>
          </w:tcPr>
          <w:p w14:paraId="1589141B"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Bateria acústica</w:t>
            </w:r>
          </w:p>
        </w:tc>
        <w:tc>
          <w:tcPr>
            <w:tcW w:w="1976" w:type="dxa"/>
          </w:tcPr>
          <w:p w14:paraId="46D4FFD6"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R$4.200,00</w:t>
            </w:r>
          </w:p>
        </w:tc>
        <w:tc>
          <w:tcPr>
            <w:tcW w:w="2101" w:type="dxa"/>
          </w:tcPr>
          <w:p w14:paraId="74679F23"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R$ 3.990,00</w:t>
            </w:r>
          </w:p>
        </w:tc>
        <w:tc>
          <w:tcPr>
            <w:tcW w:w="1851" w:type="dxa"/>
          </w:tcPr>
          <w:p w14:paraId="4650FF38"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R$ 4.150,00</w:t>
            </w:r>
          </w:p>
        </w:tc>
        <w:tc>
          <w:tcPr>
            <w:tcW w:w="1434" w:type="dxa"/>
          </w:tcPr>
          <w:p w14:paraId="2C5BEAC6"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R$ 4.113,33</w:t>
            </w:r>
          </w:p>
        </w:tc>
      </w:tr>
      <w:tr w:rsidR="002C1C23" w:rsidRPr="002C1C23" w14:paraId="6C94074F" w14:textId="77777777" w:rsidTr="002C1C23">
        <w:trPr>
          <w:trHeight w:val="228"/>
        </w:trPr>
        <w:tc>
          <w:tcPr>
            <w:tcW w:w="1724" w:type="dxa"/>
          </w:tcPr>
          <w:p w14:paraId="0F7DFFC9"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Bumbo Fuzileiro</w:t>
            </w:r>
          </w:p>
        </w:tc>
        <w:tc>
          <w:tcPr>
            <w:tcW w:w="1976" w:type="dxa"/>
          </w:tcPr>
          <w:p w14:paraId="6FCA7378"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R$ 799,00</w:t>
            </w:r>
          </w:p>
        </w:tc>
        <w:tc>
          <w:tcPr>
            <w:tcW w:w="2101" w:type="dxa"/>
          </w:tcPr>
          <w:p w14:paraId="44BCBE4D"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R$ 699,00</w:t>
            </w:r>
          </w:p>
        </w:tc>
        <w:tc>
          <w:tcPr>
            <w:tcW w:w="1851" w:type="dxa"/>
          </w:tcPr>
          <w:p w14:paraId="17DD659E"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R$ 749,00</w:t>
            </w:r>
          </w:p>
        </w:tc>
        <w:tc>
          <w:tcPr>
            <w:tcW w:w="1434" w:type="dxa"/>
          </w:tcPr>
          <w:p w14:paraId="2390297B"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R$ 749,00</w:t>
            </w:r>
          </w:p>
        </w:tc>
      </w:tr>
      <w:tr w:rsidR="002C1C23" w:rsidRPr="002C1C23" w14:paraId="66926B6D" w14:textId="77777777" w:rsidTr="002C1C23">
        <w:trPr>
          <w:trHeight w:val="228"/>
        </w:trPr>
        <w:tc>
          <w:tcPr>
            <w:tcW w:w="1724" w:type="dxa"/>
          </w:tcPr>
          <w:p w14:paraId="05E94150"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Caixa repique</w:t>
            </w:r>
          </w:p>
        </w:tc>
        <w:tc>
          <w:tcPr>
            <w:tcW w:w="1976" w:type="dxa"/>
          </w:tcPr>
          <w:p w14:paraId="607B44D8"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R$ 699,00</w:t>
            </w:r>
          </w:p>
        </w:tc>
        <w:tc>
          <w:tcPr>
            <w:tcW w:w="2101" w:type="dxa"/>
          </w:tcPr>
          <w:p w14:paraId="740D07CE"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R$ 650,00</w:t>
            </w:r>
          </w:p>
        </w:tc>
        <w:tc>
          <w:tcPr>
            <w:tcW w:w="1851" w:type="dxa"/>
          </w:tcPr>
          <w:p w14:paraId="32F154E9"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R$ 699,00</w:t>
            </w:r>
          </w:p>
        </w:tc>
        <w:tc>
          <w:tcPr>
            <w:tcW w:w="1434" w:type="dxa"/>
          </w:tcPr>
          <w:p w14:paraId="6F5337D9"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R$682,66</w:t>
            </w:r>
          </w:p>
        </w:tc>
      </w:tr>
      <w:tr w:rsidR="002C1C23" w:rsidRPr="002C1C23" w14:paraId="318B6EA6" w14:textId="77777777" w:rsidTr="002C1C23">
        <w:trPr>
          <w:trHeight w:val="228"/>
        </w:trPr>
        <w:tc>
          <w:tcPr>
            <w:tcW w:w="1724" w:type="dxa"/>
          </w:tcPr>
          <w:p w14:paraId="1A302E82"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 xml:space="preserve">Contrabaixo </w:t>
            </w:r>
          </w:p>
        </w:tc>
        <w:tc>
          <w:tcPr>
            <w:tcW w:w="1976" w:type="dxa"/>
          </w:tcPr>
          <w:p w14:paraId="4574F90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R$ 3.799,00</w:t>
            </w:r>
          </w:p>
        </w:tc>
        <w:tc>
          <w:tcPr>
            <w:tcW w:w="2101" w:type="dxa"/>
          </w:tcPr>
          <w:p w14:paraId="33819C04"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R$ 3.500,00</w:t>
            </w:r>
          </w:p>
        </w:tc>
        <w:tc>
          <w:tcPr>
            <w:tcW w:w="1851" w:type="dxa"/>
          </w:tcPr>
          <w:p w14:paraId="0E4B1A93"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R$ 3.999,00</w:t>
            </w:r>
          </w:p>
        </w:tc>
        <w:tc>
          <w:tcPr>
            <w:tcW w:w="1434" w:type="dxa"/>
          </w:tcPr>
          <w:p w14:paraId="72473A10"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R$ 3.766,00</w:t>
            </w:r>
          </w:p>
        </w:tc>
      </w:tr>
      <w:tr w:rsidR="002C1C23" w:rsidRPr="002C1C23" w14:paraId="43FA1D08" w14:textId="77777777" w:rsidTr="002C1C23">
        <w:trPr>
          <w:trHeight w:val="228"/>
        </w:trPr>
        <w:tc>
          <w:tcPr>
            <w:tcW w:w="1724" w:type="dxa"/>
          </w:tcPr>
          <w:p w14:paraId="4D20B371"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Kit microfone</w:t>
            </w:r>
          </w:p>
        </w:tc>
        <w:tc>
          <w:tcPr>
            <w:tcW w:w="1976" w:type="dxa"/>
          </w:tcPr>
          <w:p w14:paraId="7A90C76B"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R$ 1.600,00</w:t>
            </w:r>
          </w:p>
        </w:tc>
        <w:tc>
          <w:tcPr>
            <w:tcW w:w="2101" w:type="dxa"/>
          </w:tcPr>
          <w:p w14:paraId="1F3F5E1E"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R$ 1.500,00</w:t>
            </w:r>
          </w:p>
        </w:tc>
        <w:tc>
          <w:tcPr>
            <w:tcW w:w="1851" w:type="dxa"/>
          </w:tcPr>
          <w:p w14:paraId="5D0A5D51"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R$ 1.699,00</w:t>
            </w:r>
          </w:p>
        </w:tc>
        <w:tc>
          <w:tcPr>
            <w:tcW w:w="1434" w:type="dxa"/>
          </w:tcPr>
          <w:p w14:paraId="71AAE40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R$ 1.599,66</w:t>
            </w:r>
          </w:p>
        </w:tc>
      </w:tr>
      <w:tr w:rsidR="002C1C23" w:rsidRPr="002C1C23" w14:paraId="1C6F7AC5" w14:textId="77777777" w:rsidTr="002C1C23">
        <w:trPr>
          <w:trHeight w:val="228"/>
        </w:trPr>
        <w:tc>
          <w:tcPr>
            <w:tcW w:w="1724" w:type="dxa"/>
          </w:tcPr>
          <w:p w14:paraId="6D38A2EE"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Surdo</w:t>
            </w:r>
          </w:p>
        </w:tc>
        <w:tc>
          <w:tcPr>
            <w:tcW w:w="1976" w:type="dxa"/>
          </w:tcPr>
          <w:p w14:paraId="30CF7B4C"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R$ 499,00</w:t>
            </w:r>
          </w:p>
        </w:tc>
        <w:tc>
          <w:tcPr>
            <w:tcW w:w="2101" w:type="dxa"/>
          </w:tcPr>
          <w:p w14:paraId="22B9EFBF"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R$ 420,00</w:t>
            </w:r>
          </w:p>
        </w:tc>
        <w:tc>
          <w:tcPr>
            <w:tcW w:w="1851" w:type="dxa"/>
          </w:tcPr>
          <w:p w14:paraId="522F43C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R$ 570,00</w:t>
            </w:r>
          </w:p>
        </w:tc>
        <w:tc>
          <w:tcPr>
            <w:tcW w:w="1434" w:type="dxa"/>
          </w:tcPr>
          <w:p w14:paraId="7A474D5A"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R$ 496,33</w:t>
            </w:r>
          </w:p>
        </w:tc>
      </w:tr>
      <w:tr w:rsidR="002C1C23" w:rsidRPr="002C1C23" w14:paraId="51DBD627" w14:textId="77777777" w:rsidTr="002C1C23">
        <w:trPr>
          <w:trHeight w:val="228"/>
        </w:trPr>
        <w:tc>
          <w:tcPr>
            <w:tcW w:w="1724" w:type="dxa"/>
          </w:tcPr>
          <w:p w14:paraId="7BC5A1D1"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Par de baqueta</w:t>
            </w:r>
          </w:p>
        </w:tc>
        <w:tc>
          <w:tcPr>
            <w:tcW w:w="1976" w:type="dxa"/>
          </w:tcPr>
          <w:p w14:paraId="67DDCF5A"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R$ 24,00</w:t>
            </w:r>
          </w:p>
        </w:tc>
        <w:tc>
          <w:tcPr>
            <w:tcW w:w="2101" w:type="dxa"/>
          </w:tcPr>
          <w:p w14:paraId="4368966C"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R$ 20,00</w:t>
            </w:r>
          </w:p>
        </w:tc>
        <w:tc>
          <w:tcPr>
            <w:tcW w:w="1851" w:type="dxa"/>
          </w:tcPr>
          <w:p w14:paraId="1E5F8833"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R$ 28,00</w:t>
            </w:r>
          </w:p>
        </w:tc>
        <w:tc>
          <w:tcPr>
            <w:tcW w:w="1434" w:type="dxa"/>
          </w:tcPr>
          <w:p w14:paraId="51F8D3A2"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 xml:space="preserve">R$ 24,00 </w:t>
            </w:r>
          </w:p>
        </w:tc>
      </w:tr>
      <w:tr w:rsidR="002C1C23" w:rsidRPr="002C1C23" w14:paraId="470257A4" w14:textId="77777777" w:rsidTr="002C1C23">
        <w:trPr>
          <w:trHeight w:val="228"/>
        </w:trPr>
        <w:tc>
          <w:tcPr>
            <w:tcW w:w="1724" w:type="dxa"/>
          </w:tcPr>
          <w:p w14:paraId="79B36A02" w14:textId="77777777" w:rsidR="002C1C23" w:rsidRPr="002C1C23" w:rsidRDefault="002C1C23" w:rsidP="002C1C23">
            <w:pPr>
              <w:jc w:val="both"/>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Kit Prato latão</w:t>
            </w:r>
          </w:p>
        </w:tc>
        <w:tc>
          <w:tcPr>
            <w:tcW w:w="1976" w:type="dxa"/>
          </w:tcPr>
          <w:p w14:paraId="72F6D8BE"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R$ 499,00</w:t>
            </w:r>
          </w:p>
        </w:tc>
        <w:tc>
          <w:tcPr>
            <w:tcW w:w="2101" w:type="dxa"/>
          </w:tcPr>
          <w:p w14:paraId="02E5E158"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R$ 450,00</w:t>
            </w:r>
          </w:p>
        </w:tc>
        <w:tc>
          <w:tcPr>
            <w:tcW w:w="1851" w:type="dxa"/>
          </w:tcPr>
          <w:p w14:paraId="4802AB3C"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R$ 485,00</w:t>
            </w:r>
          </w:p>
        </w:tc>
        <w:tc>
          <w:tcPr>
            <w:tcW w:w="1434" w:type="dxa"/>
          </w:tcPr>
          <w:p w14:paraId="296FF478" w14:textId="77777777" w:rsidR="002C1C23" w:rsidRPr="002C1C23" w:rsidRDefault="002C1C23" w:rsidP="002C1C23">
            <w:pPr>
              <w:jc w:val="center"/>
              <w:rPr>
                <w:rFonts w:ascii="Times New Roman" w:eastAsia="Times New Roman" w:hAnsi="Times New Roman" w:cs="Times New Roman"/>
                <w:sz w:val="20"/>
                <w:szCs w:val="20"/>
              </w:rPr>
            </w:pPr>
            <w:r w:rsidRPr="002C1C23">
              <w:rPr>
                <w:rFonts w:ascii="Times New Roman" w:eastAsia="Times New Roman" w:hAnsi="Times New Roman" w:cs="Times New Roman"/>
                <w:sz w:val="20"/>
                <w:szCs w:val="20"/>
              </w:rPr>
              <w:t>R$ 478,00</w:t>
            </w:r>
          </w:p>
        </w:tc>
      </w:tr>
    </w:tbl>
    <w:p w14:paraId="64B7C820" w14:textId="77777777" w:rsidR="00B50330" w:rsidRPr="00B50330" w:rsidRDefault="00B50330" w:rsidP="00B50330">
      <w:pPr>
        <w:spacing w:after="0" w:line="240" w:lineRule="auto"/>
        <w:ind w:right="-568"/>
        <w:jc w:val="both"/>
        <w:rPr>
          <w:rFonts w:ascii="Times New Roman" w:hAnsi="Times New Roman" w:cs="Times New Roman"/>
          <w:b/>
        </w:rPr>
      </w:pPr>
    </w:p>
    <w:p w14:paraId="79854D29"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7 Justificativas para o parcelamento ou não da contratação.</w:t>
      </w:r>
    </w:p>
    <w:p w14:paraId="09EE206C"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7.1 O parcelamento da solução refere-se à licitação realizada por item, sempre que o objeto for divisível, não haja prejuízo da solução, permita ampla participação de licitantes. Neste contexto, entende-se que a presente aquisição deverá ser organizada por itens individuais de modo que seja ampliado a fase de disputa entre os licitantes.</w:t>
      </w:r>
    </w:p>
    <w:p w14:paraId="0F5E92E6" w14:textId="77777777" w:rsidR="00B50330" w:rsidRPr="00B50330" w:rsidRDefault="00B50330" w:rsidP="00B50330">
      <w:pPr>
        <w:spacing w:after="0" w:line="240" w:lineRule="auto"/>
        <w:ind w:right="-568"/>
        <w:jc w:val="both"/>
        <w:rPr>
          <w:rFonts w:ascii="Times New Roman" w:hAnsi="Times New Roman" w:cs="Times New Roman"/>
          <w:b/>
        </w:rPr>
      </w:pPr>
    </w:p>
    <w:p w14:paraId="3A3635DB"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8 Contratações correlatas e/ou interdependentes.</w:t>
      </w:r>
    </w:p>
    <w:p w14:paraId="4CBCE428"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8.1 No momento a administração não possui contratação imediata ou correlata.</w:t>
      </w:r>
    </w:p>
    <w:p w14:paraId="0589A4F5"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 xml:space="preserve"> </w:t>
      </w:r>
    </w:p>
    <w:p w14:paraId="0C89F6FE"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23D5134A"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9.1 Até o momento o município não tem o Plano de Contratações Anual.</w:t>
      </w:r>
    </w:p>
    <w:p w14:paraId="4051CD62" w14:textId="77777777" w:rsidR="00B50330" w:rsidRPr="00B50330" w:rsidRDefault="00B50330" w:rsidP="00B50330">
      <w:pPr>
        <w:spacing w:after="0" w:line="240" w:lineRule="auto"/>
        <w:ind w:right="-568"/>
        <w:jc w:val="both"/>
        <w:rPr>
          <w:rFonts w:ascii="Times New Roman" w:hAnsi="Times New Roman" w:cs="Times New Roman"/>
        </w:rPr>
      </w:pPr>
    </w:p>
    <w:p w14:paraId="1D40F7BA"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10 Demonstrativo dos resultados pretendidos em termos de economicidade e de melhor aproveitamento dos recursos humanos, materiais e financeiros disponíveis.</w:t>
      </w:r>
    </w:p>
    <w:p w14:paraId="606C6D37"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10.1 Ao adquirir os instrumentos musicais para a realização de atividades da Fanfarra Municipal e para atender a demanda do Departamento de Cultura do Município de Riqueza-SC, tem como resultados pretendidos: melhoria no atendimento dos integrantes da fanfarra e dos participantes das atividades realizadas pelo departamento de cultura, com a aquisição dos instrumentos de qualidade e resistência, propiciando melhor desenvolvimento na harmonia e ritmo.</w:t>
      </w:r>
    </w:p>
    <w:p w14:paraId="3AA6BE3B"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10.2 Os resultados pretendidos, em termos de economicidade e de melhor aproveitamento dos recursos humanos, materiais e financeiros disponíveis são os seguintes: com esta contratação, pretende-se assegurar o fornecimento de instrumentos musicais para atendimento das atividades da fanfarra municipal bem como das oficinas ofertadas pelo departamento de cultura.</w:t>
      </w:r>
    </w:p>
    <w:p w14:paraId="29DCC2D0" w14:textId="77777777" w:rsidR="00B50330" w:rsidRPr="00B50330" w:rsidRDefault="00B50330" w:rsidP="00B50330">
      <w:pPr>
        <w:spacing w:after="0" w:line="240" w:lineRule="auto"/>
        <w:ind w:right="-568"/>
        <w:jc w:val="both"/>
        <w:rPr>
          <w:rFonts w:ascii="Times New Roman" w:hAnsi="Times New Roman" w:cs="Times New Roman"/>
        </w:rPr>
      </w:pPr>
    </w:p>
    <w:p w14:paraId="152A7630"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11</w:t>
      </w:r>
      <w:r w:rsidRPr="00B50330">
        <w:rPr>
          <w:rFonts w:ascii="Times New Roman" w:hAnsi="Times New Roman" w:cs="Times New Roman"/>
        </w:rPr>
        <w:t xml:space="preserve"> </w:t>
      </w:r>
      <w:r w:rsidRPr="00B50330">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904D40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11.1 Não serão necessárias providências previamente à celebração do contrato.</w:t>
      </w:r>
    </w:p>
    <w:p w14:paraId="6945BF31"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11.2 A gestão e fiscalização do contrato segue o decreto municipal nº 4788/2023.</w:t>
      </w:r>
    </w:p>
    <w:p w14:paraId="33C4A7AC"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 xml:space="preserve">11.3 A gestão do contrato caberá a Sr. </w:t>
      </w:r>
      <w:r w:rsidRPr="00B50330">
        <w:rPr>
          <w:rFonts w:ascii="Times New Roman" w:hAnsi="Times New Roman" w:cs="Times New Roman"/>
          <w:iCs/>
        </w:rPr>
        <w:t>Renaldo Mueller</w:t>
      </w:r>
      <w:r w:rsidRPr="00B50330">
        <w:rPr>
          <w:rFonts w:ascii="Times New Roman" w:hAnsi="Times New Roman" w:cs="Times New Roman"/>
        </w:rPr>
        <w:t xml:space="preserve">. </w:t>
      </w:r>
    </w:p>
    <w:p w14:paraId="1A614867" w14:textId="77777777" w:rsidR="00B50330" w:rsidRPr="00B50330" w:rsidRDefault="00B50330" w:rsidP="00B50330">
      <w:pPr>
        <w:spacing w:after="0" w:line="240" w:lineRule="auto"/>
        <w:ind w:right="-568"/>
        <w:jc w:val="both"/>
        <w:rPr>
          <w:rFonts w:ascii="Times New Roman" w:hAnsi="Times New Roman" w:cs="Times New Roman"/>
          <w:highlight w:val="yellow"/>
        </w:rPr>
      </w:pPr>
      <w:r w:rsidRPr="00B50330">
        <w:rPr>
          <w:rFonts w:ascii="Times New Roman" w:hAnsi="Times New Roman" w:cs="Times New Roman"/>
        </w:rPr>
        <w:lastRenderedPageBreak/>
        <w:t>11.4 A fiscalização do contrato será acompanhada e fiscalizada pela Sra Eliane Dai Prai, de acordo com o art. 117 e seguintes da Lei 14.133/2021.</w:t>
      </w:r>
    </w:p>
    <w:p w14:paraId="212365DF" w14:textId="77777777" w:rsidR="00B50330" w:rsidRPr="00B50330" w:rsidRDefault="00B50330" w:rsidP="00B50330">
      <w:pPr>
        <w:spacing w:after="0" w:line="240" w:lineRule="auto"/>
        <w:ind w:right="-568"/>
        <w:jc w:val="both"/>
        <w:rPr>
          <w:rFonts w:ascii="Times New Roman" w:hAnsi="Times New Roman" w:cs="Times New Roman"/>
          <w:b/>
        </w:rPr>
      </w:pPr>
    </w:p>
    <w:p w14:paraId="6607D64E"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5B5545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 xml:space="preserve">12.1 Face as características dos materiais pretendidos, recomenda-se que: </w:t>
      </w:r>
    </w:p>
    <w:p w14:paraId="28706312"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 xml:space="preserve">12.1.1 No caso de aquisição de bens para substituição de outros já existentes, os últimos deverão ser corretamente destinados para: reciclagem, doação ou desfazimento. </w:t>
      </w:r>
    </w:p>
    <w:p w14:paraId="7A95737D"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12.1.2 Em nenhuma hipótese os mesmos serão descartados em locais que não sejam os identificados na legislação em vigor.</w:t>
      </w:r>
    </w:p>
    <w:p w14:paraId="527C8D54"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12.1.3 Otimização da embalagem para reduzir o uso de materiais e peso, preferência por embalagens recicláveis ou biodegradáveis. Priorizar modos de transporte mais eficientes em termos de energia.</w:t>
      </w:r>
    </w:p>
    <w:p w14:paraId="0F46A05E"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12.1.4 Adoção de práticas de fabricação sustentáveis, como o uso de energias renováveis ​​e eficiência energética nas instalações de produção.</w:t>
      </w:r>
    </w:p>
    <w:p w14:paraId="2382E940"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12.1.5 Utilização de produtos químicos menos tóxicos e biodegradáveis. Implementação de sistemas de gestão ambiental para monitorar e reduzir o impacto ambiental das operações.</w:t>
      </w:r>
    </w:p>
    <w:p w14:paraId="703B1171" w14:textId="77777777" w:rsidR="00B50330" w:rsidRPr="00B50330" w:rsidRDefault="00B50330" w:rsidP="00B50330">
      <w:pPr>
        <w:spacing w:after="0" w:line="240" w:lineRule="auto"/>
        <w:ind w:right="-568"/>
        <w:jc w:val="both"/>
        <w:rPr>
          <w:rFonts w:ascii="Times New Roman" w:hAnsi="Times New Roman" w:cs="Times New Roman"/>
          <w:b/>
        </w:rPr>
      </w:pPr>
    </w:p>
    <w:p w14:paraId="25190A0C"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b/>
        </w:rPr>
        <w:t>13 Posicionamento conclusivo sobre a adequação da contratação para o atendimento da necessidade a que se destina.</w:t>
      </w:r>
    </w:p>
    <w:p w14:paraId="4CA33AB6" w14:textId="77777777" w:rsidR="00B50330" w:rsidRPr="00B50330" w:rsidRDefault="00B50330" w:rsidP="00B50330">
      <w:pPr>
        <w:spacing w:after="0" w:line="240" w:lineRule="auto"/>
        <w:ind w:right="-568"/>
        <w:jc w:val="both"/>
        <w:rPr>
          <w:rFonts w:ascii="Times New Roman" w:hAnsi="Times New Roman" w:cs="Times New Roman"/>
          <w:b/>
        </w:rPr>
      </w:pPr>
      <w:r w:rsidRPr="00B50330">
        <w:rPr>
          <w:rFonts w:ascii="Times New Roman" w:hAnsi="Times New Roman" w:cs="Times New Roman"/>
        </w:rPr>
        <w:t>13.1 Em face do exposto acima, conclui-se pela viabilidade da contratação.</w:t>
      </w:r>
    </w:p>
    <w:p w14:paraId="2D10357B" w14:textId="77777777" w:rsidR="00B50330" w:rsidRPr="00B50330" w:rsidRDefault="00B50330" w:rsidP="00B50330">
      <w:pPr>
        <w:spacing w:after="0" w:line="240" w:lineRule="auto"/>
        <w:ind w:right="-568"/>
        <w:jc w:val="both"/>
        <w:rPr>
          <w:rFonts w:ascii="Times New Roman" w:hAnsi="Times New Roman" w:cs="Times New Roman"/>
        </w:rPr>
      </w:pPr>
      <w:r w:rsidRPr="00B50330">
        <w:rPr>
          <w:rFonts w:ascii="Times New Roman" w:hAnsi="Times New Roman" w:cs="Times New Roman"/>
        </w:rPr>
        <w:t>13.2 O presente estudo técnico preliminar foi elaborado pela Secretaria de Educação, juntamente com o Departamento de Cultura.</w:t>
      </w:r>
    </w:p>
    <w:p w14:paraId="61E06F98" w14:textId="77777777" w:rsidR="00B50330" w:rsidRPr="00B50330" w:rsidRDefault="00B50330" w:rsidP="00B50330">
      <w:pPr>
        <w:pStyle w:val="TextosemFormatao"/>
        <w:ind w:right="-568"/>
        <w:jc w:val="right"/>
        <w:rPr>
          <w:rFonts w:ascii="Times New Roman" w:hAnsi="Times New Roman"/>
          <w:sz w:val="22"/>
          <w:szCs w:val="22"/>
        </w:rPr>
      </w:pPr>
    </w:p>
    <w:p w14:paraId="7A261818" w14:textId="77777777" w:rsidR="00B50330" w:rsidRPr="00B50330" w:rsidRDefault="00B50330" w:rsidP="00B50330">
      <w:pPr>
        <w:pStyle w:val="TextosemFormatao"/>
        <w:ind w:right="-568"/>
        <w:jc w:val="right"/>
        <w:rPr>
          <w:rFonts w:ascii="Times New Roman" w:hAnsi="Times New Roman"/>
          <w:sz w:val="22"/>
          <w:szCs w:val="22"/>
        </w:rPr>
      </w:pPr>
      <w:r w:rsidRPr="00B50330">
        <w:rPr>
          <w:rFonts w:ascii="Times New Roman" w:hAnsi="Times New Roman"/>
          <w:sz w:val="22"/>
          <w:szCs w:val="22"/>
        </w:rPr>
        <w:t>Riqueza, 06 de agosto de 2024.</w:t>
      </w:r>
    </w:p>
    <w:p w14:paraId="227756EB" w14:textId="77777777" w:rsidR="00B50330" w:rsidRPr="00B50330" w:rsidRDefault="00B50330" w:rsidP="00B50330">
      <w:pPr>
        <w:pStyle w:val="TextosemFormatao"/>
        <w:ind w:right="-568"/>
        <w:jc w:val="center"/>
        <w:rPr>
          <w:rFonts w:ascii="Times New Roman" w:hAnsi="Times New Roman"/>
          <w:b/>
          <w:sz w:val="22"/>
          <w:szCs w:val="22"/>
        </w:rPr>
      </w:pPr>
    </w:p>
    <w:p w14:paraId="574E3522" w14:textId="77777777" w:rsidR="00B50330" w:rsidRPr="00B50330" w:rsidRDefault="00B50330" w:rsidP="00B50330">
      <w:pPr>
        <w:pStyle w:val="TextosemFormatao"/>
        <w:ind w:right="-568"/>
        <w:jc w:val="center"/>
        <w:rPr>
          <w:rFonts w:ascii="Times New Roman" w:hAnsi="Times New Roman"/>
          <w:b/>
          <w:sz w:val="22"/>
          <w:szCs w:val="22"/>
        </w:rPr>
      </w:pPr>
    </w:p>
    <w:p w14:paraId="6E59494B" w14:textId="77777777" w:rsidR="00B50330" w:rsidRPr="00B50330" w:rsidRDefault="00B50330" w:rsidP="00B50330">
      <w:pPr>
        <w:pStyle w:val="TextosemFormatao"/>
        <w:ind w:right="-568"/>
        <w:jc w:val="center"/>
        <w:rPr>
          <w:rFonts w:ascii="Times New Roman" w:hAnsi="Times New Roman"/>
          <w:b/>
          <w:sz w:val="22"/>
          <w:szCs w:val="22"/>
        </w:rPr>
      </w:pPr>
    </w:p>
    <w:p w14:paraId="725DAA52" w14:textId="77777777" w:rsidR="00B50330" w:rsidRPr="00B50330" w:rsidRDefault="00B50330" w:rsidP="00B50330">
      <w:pPr>
        <w:pStyle w:val="TextosemFormatao"/>
        <w:ind w:right="-568"/>
        <w:jc w:val="center"/>
        <w:rPr>
          <w:rFonts w:ascii="Times New Roman" w:hAnsi="Times New Roman"/>
          <w:b/>
          <w:sz w:val="22"/>
          <w:szCs w:val="22"/>
        </w:rPr>
      </w:pPr>
      <w:r w:rsidRPr="00B50330">
        <w:rPr>
          <w:rFonts w:ascii="Times New Roman" w:hAnsi="Times New Roman"/>
          <w:b/>
          <w:sz w:val="22"/>
          <w:szCs w:val="22"/>
        </w:rPr>
        <w:t>ELENÍ RUTZEN ENDRIGO</w:t>
      </w:r>
    </w:p>
    <w:p w14:paraId="0E5BF12C" w14:textId="77777777" w:rsidR="00B50330" w:rsidRPr="00B50330" w:rsidRDefault="00B50330" w:rsidP="00B50330">
      <w:pPr>
        <w:spacing w:after="0" w:line="240" w:lineRule="auto"/>
        <w:ind w:right="-568"/>
        <w:jc w:val="center"/>
        <w:rPr>
          <w:rFonts w:ascii="Times New Roman" w:hAnsi="Times New Roman" w:cs="Times New Roman"/>
        </w:rPr>
      </w:pPr>
      <w:r w:rsidRPr="00B50330">
        <w:rPr>
          <w:rFonts w:ascii="Times New Roman" w:hAnsi="Times New Roman" w:cs="Times New Roman"/>
        </w:rPr>
        <w:t>Secretária de Educação</w:t>
      </w:r>
    </w:p>
    <w:p w14:paraId="63C6F393" w14:textId="77777777" w:rsidR="00D0436F" w:rsidRPr="00A65459" w:rsidRDefault="00D0436F" w:rsidP="00D0436F">
      <w:pPr>
        <w:jc w:val="center"/>
        <w:rPr>
          <w:b/>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03361960" w:rsidR="00D0436F" w:rsidRDefault="00D0436F" w:rsidP="0051393F">
      <w:pPr>
        <w:spacing w:after="0" w:line="240" w:lineRule="auto"/>
        <w:ind w:right="-568"/>
        <w:jc w:val="both"/>
        <w:rPr>
          <w:rFonts w:ascii="Times New Roman" w:eastAsia="Times New Roman" w:hAnsi="Times New Roman" w:cs="Times New Roman"/>
          <w:b/>
        </w:rPr>
      </w:pPr>
    </w:p>
    <w:p w14:paraId="4D7834CB" w14:textId="178E2893" w:rsidR="002C1C23" w:rsidRDefault="002C1C23" w:rsidP="0051393F">
      <w:pPr>
        <w:spacing w:after="0" w:line="240" w:lineRule="auto"/>
        <w:ind w:right="-568"/>
        <w:jc w:val="both"/>
        <w:rPr>
          <w:rFonts w:ascii="Times New Roman" w:eastAsia="Times New Roman" w:hAnsi="Times New Roman" w:cs="Times New Roman"/>
          <w:b/>
        </w:rPr>
      </w:pPr>
    </w:p>
    <w:p w14:paraId="43B74BF2" w14:textId="69E953C2" w:rsidR="002C1C23" w:rsidRDefault="002C1C23" w:rsidP="0051393F">
      <w:pPr>
        <w:spacing w:after="0" w:line="240" w:lineRule="auto"/>
        <w:ind w:right="-568"/>
        <w:jc w:val="both"/>
        <w:rPr>
          <w:rFonts w:ascii="Times New Roman" w:eastAsia="Times New Roman" w:hAnsi="Times New Roman" w:cs="Times New Roman"/>
          <w:b/>
        </w:rPr>
      </w:pPr>
    </w:p>
    <w:p w14:paraId="373F394E" w14:textId="0F863A88" w:rsidR="002C1C23" w:rsidRDefault="002C1C23" w:rsidP="0051393F">
      <w:pPr>
        <w:spacing w:after="0" w:line="240" w:lineRule="auto"/>
        <w:ind w:right="-568"/>
        <w:jc w:val="both"/>
        <w:rPr>
          <w:rFonts w:ascii="Times New Roman" w:eastAsia="Times New Roman" w:hAnsi="Times New Roman" w:cs="Times New Roman"/>
          <w:b/>
        </w:rPr>
      </w:pPr>
    </w:p>
    <w:p w14:paraId="2B803B0A" w14:textId="7165BAFB" w:rsidR="002C1C23" w:rsidRDefault="002C1C23" w:rsidP="0051393F">
      <w:pPr>
        <w:spacing w:after="0" w:line="240" w:lineRule="auto"/>
        <w:ind w:right="-568"/>
        <w:jc w:val="both"/>
        <w:rPr>
          <w:rFonts w:ascii="Times New Roman" w:eastAsia="Times New Roman" w:hAnsi="Times New Roman" w:cs="Times New Roman"/>
          <w:b/>
        </w:rPr>
      </w:pPr>
    </w:p>
    <w:p w14:paraId="66C332E8" w14:textId="6984D4B5" w:rsidR="002C1C23" w:rsidRDefault="002C1C23" w:rsidP="0051393F">
      <w:pPr>
        <w:spacing w:after="0" w:line="240" w:lineRule="auto"/>
        <w:ind w:right="-568"/>
        <w:jc w:val="both"/>
        <w:rPr>
          <w:rFonts w:ascii="Times New Roman" w:eastAsia="Times New Roman" w:hAnsi="Times New Roman" w:cs="Times New Roman"/>
          <w:b/>
        </w:rPr>
      </w:pPr>
    </w:p>
    <w:p w14:paraId="27E10935" w14:textId="7F2B0DD7" w:rsidR="002C1C23" w:rsidRDefault="002C1C23" w:rsidP="0051393F">
      <w:pPr>
        <w:spacing w:after="0" w:line="240" w:lineRule="auto"/>
        <w:ind w:right="-568"/>
        <w:jc w:val="both"/>
        <w:rPr>
          <w:rFonts w:ascii="Times New Roman" w:eastAsia="Times New Roman" w:hAnsi="Times New Roman" w:cs="Times New Roman"/>
          <w:b/>
        </w:rPr>
      </w:pPr>
    </w:p>
    <w:p w14:paraId="31BEFE46" w14:textId="072D7F00" w:rsidR="002C1C23" w:rsidRDefault="002C1C23" w:rsidP="0051393F">
      <w:pPr>
        <w:spacing w:after="0" w:line="240" w:lineRule="auto"/>
        <w:ind w:right="-568"/>
        <w:jc w:val="both"/>
        <w:rPr>
          <w:rFonts w:ascii="Times New Roman" w:eastAsia="Times New Roman" w:hAnsi="Times New Roman" w:cs="Times New Roman"/>
          <w:b/>
        </w:rPr>
      </w:pPr>
    </w:p>
    <w:p w14:paraId="776DE5FC" w14:textId="4E1CDD39" w:rsidR="002C1C23" w:rsidRDefault="002C1C23" w:rsidP="0051393F">
      <w:pPr>
        <w:spacing w:after="0" w:line="240" w:lineRule="auto"/>
        <w:ind w:right="-568"/>
        <w:jc w:val="both"/>
        <w:rPr>
          <w:rFonts w:ascii="Times New Roman" w:eastAsia="Times New Roman" w:hAnsi="Times New Roman" w:cs="Times New Roman"/>
          <w:b/>
        </w:rPr>
      </w:pPr>
    </w:p>
    <w:p w14:paraId="445FA41B" w14:textId="242775D4" w:rsidR="002C1C23" w:rsidRDefault="002C1C23" w:rsidP="0051393F">
      <w:pPr>
        <w:spacing w:after="0" w:line="240" w:lineRule="auto"/>
        <w:ind w:right="-568"/>
        <w:jc w:val="both"/>
        <w:rPr>
          <w:rFonts w:ascii="Times New Roman" w:eastAsia="Times New Roman" w:hAnsi="Times New Roman" w:cs="Times New Roman"/>
          <w:b/>
        </w:rPr>
      </w:pPr>
    </w:p>
    <w:p w14:paraId="18E00D93" w14:textId="667585C9" w:rsidR="002C1C23" w:rsidRDefault="002C1C23" w:rsidP="0051393F">
      <w:pPr>
        <w:spacing w:after="0" w:line="240" w:lineRule="auto"/>
        <w:ind w:right="-568"/>
        <w:jc w:val="both"/>
        <w:rPr>
          <w:rFonts w:ascii="Times New Roman" w:eastAsia="Times New Roman" w:hAnsi="Times New Roman" w:cs="Times New Roman"/>
          <w:b/>
        </w:rPr>
      </w:pPr>
    </w:p>
    <w:p w14:paraId="459A5180" w14:textId="4C358167" w:rsidR="002C1C23" w:rsidRDefault="002C1C23" w:rsidP="0051393F">
      <w:pPr>
        <w:spacing w:after="0" w:line="240" w:lineRule="auto"/>
        <w:ind w:right="-568"/>
        <w:jc w:val="both"/>
        <w:rPr>
          <w:rFonts w:ascii="Times New Roman" w:eastAsia="Times New Roman" w:hAnsi="Times New Roman" w:cs="Times New Roman"/>
          <w:b/>
        </w:rPr>
      </w:pPr>
    </w:p>
    <w:p w14:paraId="7497EEF1" w14:textId="03B68E23" w:rsidR="002C1C23" w:rsidRDefault="002C1C23" w:rsidP="0051393F">
      <w:pPr>
        <w:spacing w:after="0" w:line="240" w:lineRule="auto"/>
        <w:ind w:right="-568"/>
        <w:jc w:val="both"/>
        <w:rPr>
          <w:rFonts w:ascii="Times New Roman" w:eastAsia="Times New Roman" w:hAnsi="Times New Roman" w:cs="Times New Roman"/>
          <w:b/>
        </w:rPr>
      </w:pPr>
    </w:p>
    <w:p w14:paraId="0C350A16" w14:textId="69D0A417" w:rsidR="00D0436F" w:rsidRDefault="00D0436F" w:rsidP="0051393F">
      <w:pPr>
        <w:spacing w:after="0" w:line="240" w:lineRule="auto"/>
        <w:ind w:right="-568"/>
        <w:jc w:val="both"/>
        <w:rPr>
          <w:rFonts w:ascii="Times New Roman" w:eastAsia="Times New Roman" w:hAnsi="Times New Roman" w:cs="Times New Roman"/>
          <w:b/>
        </w:rPr>
      </w:pPr>
    </w:p>
    <w:p w14:paraId="0433E5BE" w14:textId="56016644" w:rsidR="00D0436F" w:rsidRPr="00D0436F" w:rsidRDefault="00D0436F" w:rsidP="00D0436F">
      <w:pPr>
        <w:spacing w:after="0" w:line="240" w:lineRule="auto"/>
        <w:ind w:right="-568"/>
        <w:jc w:val="both"/>
        <w:rPr>
          <w:rFonts w:ascii="Times New Roman" w:eastAsia="Times New Roman" w:hAnsi="Times New Roman" w:cs="Times New Roman"/>
          <w:b/>
        </w:rPr>
      </w:pPr>
    </w:p>
    <w:p w14:paraId="0EBD1A0B" w14:textId="77777777" w:rsidR="00D0436F" w:rsidRPr="00D0436F" w:rsidRDefault="00D0436F" w:rsidP="00D0436F">
      <w:pPr>
        <w:spacing w:after="0" w:line="240" w:lineRule="auto"/>
        <w:ind w:right="-568"/>
        <w:jc w:val="both"/>
        <w:rPr>
          <w:rFonts w:ascii="Times New Roman" w:eastAsia="Times New Roman" w:hAnsi="Times New Roman" w:cs="Times New Roman"/>
          <w:b/>
        </w:rPr>
      </w:pPr>
    </w:p>
    <w:p w14:paraId="03ED9137" w14:textId="0787D5B6"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63592B">
        <w:rPr>
          <w:rFonts w:ascii="Times New Roman" w:hAnsi="Times New Roman" w:cs="Times New Roman"/>
          <w:b/>
        </w:rPr>
        <w:t>784/2024</w:t>
      </w:r>
      <w:r w:rsidRPr="00D0436F">
        <w:rPr>
          <w:rFonts w:ascii="Times New Roman" w:hAnsi="Times New Roman" w:cs="Times New Roman"/>
          <w:b/>
        </w:rPr>
        <w:t xml:space="preserve"> </w:t>
      </w:r>
    </w:p>
    <w:p w14:paraId="4BE89D7B" w14:textId="404BA540"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63592B">
        <w:rPr>
          <w:rFonts w:ascii="Times New Roman" w:hAnsi="Times New Roman" w:cs="Times New Roman"/>
          <w:b/>
        </w:rPr>
        <w:t>29/2024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60FA64FB"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6"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86"/>
      <w:r w:rsidR="0077360B">
        <w:rPr>
          <w:rFonts w:ascii="Times New Roman" w:hAnsi="Times New Roman" w:cs="Times New Roman"/>
          <w:sz w:val="22"/>
          <w:szCs w:val="22"/>
        </w:rPr>
        <w:t xml:space="preserve"> 08</w:t>
      </w:r>
      <w:r w:rsidR="00B216C3" w:rsidRPr="00D0436F">
        <w:rPr>
          <w:rFonts w:ascii="Times New Roman" w:hAnsi="Times New Roman" w:cs="Times New Roman"/>
          <w:sz w:val="22"/>
          <w:szCs w:val="22"/>
        </w:rPr>
        <w:t>/2024</w:t>
      </w:r>
    </w:p>
    <w:p w14:paraId="112A1AEF" w14:textId="534ED248" w:rsidR="00D96696" w:rsidRPr="00D0436F" w:rsidRDefault="00AF4176" w:rsidP="00D0436F">
      <w:pPr>
        <w:tabs>
          <w:tab w:val="right" w:pos="8080"/>
        </w:tabs>
        <w:spacing w:after="0" w:line="240" w:lineRule="auto"/>
        <w:ind w:right="-568"/>
        <w:jc w:val="center"/>
        <w:rPr>
          <w:rFonts w:ascii="Times New Roman" w:hAnsi="Times New Roman" w:cs="Times New Roman"/>
          <w:b/>
          <w:u w:val="single"/>
        </w:rPr>
      </w:pPr>
      <w:hyperlink r:id="rId260"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1"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2"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0F96C430" w14:textId="77777777" w:rsidR="0077360B" w:rsidRPr="0077360B" w:rsidRDefault="0077360B" w:rsidP="0077360B">
      <w:pPr>
        <w:spacing w:after="0" w:line="240" w:lineRule="auto"/>
        <w:ind w:right="-568"/>
        <w:jc w:val="both"/>
        <w:rPr>
          <w:rFonts w:ascii="Times New Roman" w:hAnsi="Times New Roman" w:cs="Times New Roman"/>
          <w:b/>
        </w:rPr>
      </w:pPr>
      <w:r w:rsidRPr="0077360B">
        <w:rPr>
          <w:rStyle w:val="Hyperlink"/>
          <w:rFonts w:ascii="Times New Roman" w:hAnsi="Times New Roman" w:cs="Times New Roman"/>
          <w:b/>
          <w:color w:val="000000" w:themeColor="text1"/>
          <w:u w:val="none"/>
        </w:rPr>
        <w:t xml:space="preserve">1 </w:t>
      </w:r>
      <w:r w:rsidRPr="0077360B">
        <w:rPr>
          <w:rFonts w:ascii="Times New Roman" w:hAnsi="Times New Roman" w:cs="Times New Roman"/>
          <w:b/>
        </w:rPr>
        <w:t>Definição do objeto, incluídos sua natureza, os quantitativos, o prazo do contrato e, se for o caso, a possibilidade de sua prorrogação.</w:t>
      </w:r>
    </w:p>
    <w:p w14:paraId="25F12E92"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1.1 O Presente Termo de Referência tem como o objeto o Registro de Preços para a</w:t>
      </w:r>
      <w:r w:rsidRPr="0077360B">
        <w:rPr>
          <w:rFonts w:ascii="Times New Roman" w:hAnsi="Times New Roman" w:cs="Times New Roman"/>
          <w:b/>
        </w:rPr>
        <w:t xml:space="preserve"> </w:t>
      </w:r>
      <w:r w:rsidRPr="0077360B">
        <w:rPr>
          <w:rFonts w:ascii="Times New Roman" w:hAnsi="Times New Roman" w:cs="Times New Roman"/>
          <w:bCs/>
        </w:rPr>
        <w:t xml:space="preserve">contratação </w:t>
      </w:r>
      <w:r w:rsidRPr="0077360B">
        <w:rPr>
          <w:rFonts w:ascii="Times New Roman" w:hAnsi="Times New Roman" w:cs="Times New Roman"/>
        </w:rPr>
        <w:t xml:space="preserve">de empresa para fornecimento de instrumentos musicais como: </w:t>
      </w:r>
      <w:bookmarkStart w:id="87" w:name="_Hlk171406328"/>
      <w:r w:rsidRPr="0077360B">
        <w:rPr>
          <w:rFonts w:ascii="Times New Roman" w:hAnsi="Times New Roman" w:cs="Times New Roman"/>
        </w:rPr>
        <w:t xml:space="preserve">acordeon, bumbo, caixa de repique, contrabaixo, kit microfone, surdo de 14 polegadas, par de baquetas e kit prato, para atender a demanda do Departamento de Cultura e da Fanfarra do município de Riqueza/SC, </w:t>
      </w:r>
      <w:bookmarkEnd w:id="87"/>
      <w:r w:rsidRPr="0077360B">
        <w:rPr>
          <w:rFonts w:ascii="Times New Roman" w:hAnsi="Times New Roman" w:cs="Times New Roman"/>
        </w:rPr>
        <w:t>conforme tabela abaixo, e de acordo com as especificações constantes no Edital e seus anexos.</w:t>
      </w:r>
    </w:p>
    <w:p w14:paraId="3094554E"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1.2</w:t>
      </w:r>
      <w:r w:rsidRPr="0077360B">
        <w:rPr>
          <w:rFonts w:ascii="Times New Roman" w:hAnsi="Times New Roman" w:cs="Times New Roman"/>
        </w:rPr>
        <w:t xml:space="preserve"> Os produtos/objetos desta contratação são caracterizados como comuns, conforme justificativa constante do Estudo Técnico Preliminar. </w:t>
      </w:r>
    </w:p>
    <w:p w14:paraId="45996901"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t>1.3</w:t>
      </w:r>
      <w:r w:rsidRPr="0077360B">
        <w:rPr>
          <w:rFonts w:ascii="Times New Roman" w:hAnsi="Times New Roman" w:cs="Times New Roman"/>
          <w:b/>
        </w:rPr>
        <w:t xml:space="preserve"> </w:t>
      </w:r>
      <w:r w:rsidRPr="0077360B">
        <w:rPr>
          <w:rFonts w:ascii="Times New Roman" w:hAnsi="Times New Roman" w:cs="Times New Roman"/>
          <w:bCs/>
        </w:rPr>
        <w:t>O prazo de vigência do contrato será até 12 meses, podendo ser prorrogado até o limite de 120 (cento e vinte) meses, desde que comprovado o preço vantajoso.</w:t>
      </w:r>
    </w:p>
    <w:p w14:paraId="295E12C6" w14:textId="77777777" w:rsidR="0077360B" w:rsidRPr="0077360B" w:rsidRDefault="0077360B" w:rsidP="0077360B">
      <w:pPr>
        <w:spacing w:after="0" w:line="240" w:lineRule="auto"/>
        <w:ind w:right="-568"/>
        <w:jc w:val="both"/>
        <w:rPr>
          <w:rFonts w:ascii="Times New Roman" w:hAnsi="Times New Roman" w:cs="Times New Roman"/>
          <w:b/>
        </w:rPr>
      </w:pPr>
    </w:p>
    <w:p w14:paraId="1902ED61"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2059659A"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 xml:space="preserve">2.1 Foi realizada pesquisa no PNCP e os produtos a serem licitados ainda não possui a padronização. Desta forma, será utilizada a descrição própria do município. </w:t>
      </w:r>
    </w:p>
    <w:p w14:paraId="209B83BD"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2.2 Descrição dos itens:</w:t>
      </w:r>
    </w:p>
    <w:tbl>
      <w:tblPr>
        <w:tblStyle w:val="Tabelacomgrade"/>
        <w:tblW w:w="9067" w:type="dxa"/>
        <w:tblLook w:val="04A0" w:firstRow="1" w:lastRow="0" w:firstColumn="1" w:lastColumn="0" w:noHBand="0" w:noVBand="1"/>
      </w:tblPr>
      <w:tblGrid>
        <w:gridCol w:w="617"/>
        <w:gridCol w:w="3436"/>
        <w:gridCol w:w="810"/>
        <w:gridCol w:w="1321"/>
        <w:gridCol w:w="1468"/>
        <w:gridCol w:w="1415"/>
      </w:tblGrid>
      <w:tr w:rsidR="004E7939" w:rsidRPr="004E7939" w14:paraId="0018B7DC" w14:textId="77777777" w:rsidTr="004E7939">
        <w:tc>
          <w:tcPr>
            <w:tcW w:w="603" w:type="dxa"/>
            <w:vAlign w:val="center"/>
          </w:tcPr>
          <w:p w14:paraId="7C69E865" w14:textId="77777777" w:rsidR="004E7939" w:rsidRPr="004E7939" w:rsidRDefault="004E7939" w:rsidP="004E7939">
            <w:pPr>
              <w:jc w:val="center"/>
              <w:rPr>
                <w:rFonts w:ascii="Times New Roman" w:eastAsia="Times New Roman" w:hAnsi="Times New Roman" w:cs="Times New Roman"/>
                <w:b/>
                <w:bCs/>
                <w:sz w:val="20"/>
                <w:szCs w:val="20"/>
                <w:lang w:eastAsia="pt-BR"/>
              </w:rPr>
            </w:pPr>
            <w:bookmarkStart w:id="88" w:name="_Hlk171950045"/>
            <w:r w:rsidRPr="004E7939">
              <w:rPr>
                <w:rFonts w:ascii="Times New Roman" w:eastAsia="Times New Roman" w:hAnsi="Times New Roman" w:cs="Times New Roman"/>
                <w:b/>
                <w:bCs/>
                <w:sz w:val="20"/>
                <w:szCs w:val="20"/>
                <w:lang w:eastAsia="pt-BR"/>
              </w:rPr>
              <w:t>Item</w:t>
            </w:r>
          </w:p>
        </w:tc>
        <w:tc>
          <w:tcPr>
            <w:tcW w:w="3442" w:type="dxa"/>
            <w:vAlign w:val="center"/>
          </w:tcPr>
          <w:p w14:paraId="060552FF" w14:textId="77777777" w:rsidR="004E7939" w:rsidRPr="004E7939" w:rsidRDefault="004E7939" w:rsidP="004E7939">
            <w:pPr>
              <w:jc w:val="center"/>
              <w:rPr>
                <w:rFonts w:ascii="Times New Roman" w:eastAsia="Times New Roman" w:hAnsi="Times New Roman" w:cs="Times New Roman"/>
                <w:b/>
                <w:bCs/>
                <w:sz w:val="20"/>
                <w:szCs w:val="20"/>
                <w:lang w:eastAsia="pt-BR"/>
              </w:rPr>
            </w:pPr>
            <w:r w:rsidRPr="004E7939">
              <w:rPr>
                <w:rFonts w:ascii="Times New Roman" w:eastAsia="Times New Roman" w:hAnsi="Times New Roman" w:cs="Times New Roman"/>
                <w:b/>
                <w:bCs/>
                <w:sz w:val="20"/>
                <w:szCs w:val="20"/>
                <w:lang w:eastAsia="pt-BR"/>
              </w:rPr>
              <w:t>Descrição do objeto</w:t>
            </w:r>
          </w:p>
        </w:tc>
        <w:tc>
          <w:tcPr>
            <w:tcW w:w="811" w:type="dxa"/>
            <w:vAlign w:val="center"/>
          </w:tcPr>
          <w:p w14:paraId="154DAE1F" w14:textId="77777777" w:rsidR="004E7939" w:rsidRPr="004E7939" w:rsidRDefault="004E7939" w:rsidP="004E7939">
            <w:pPr>
              <w:jc w:val="center"/>
              <w:rPr>
                <w:rFonts w:ascii="Times New Roman" w:eastAsia="Times New Roman" w:hAnsi="Times New Roman" w:cs="Times New Roman"/>
                <w:b/>
                <w:bCs/>
                <w:sz w:val="20"/>
                <w:szCs w:val="20"/>
                <w:lang w:eastAsia="pt-BR"/>
              </w:rPr>
            </w:pPr>
            <w:r w:rsidRPr="004E7939">
              <w:rPr>
                <w:rFonts w:ascii="Times New Roman" w:eastAsia="Times New Roman" w:hAnsi="Times New Roman" w:cs="Times New Roman"/>
                <w:b/>
                <w:bCs/>
                <w:sz w:val="20"/>
                <w:szCs w:val="20"/>
                <w:lang w:eastAsia="pt-BR"/>
              </w:rPr>
              <w:t>Unid.</w:t>
            </w:r>
          </w:p>
        </w:tc>
        <w:tc>
          <w:tcPr>
            <w:tcW w:w="1323" w:type="dxa"/>
            <w:vAlign w:val="center"/>
          </w:tcPr>
          <w:p w14:paraId="601D988D" w14:textId="77777777" w:rsidR="004E7939" w:rsidRPr="004E7939" w:rsidRDefault="004E7939" w:rsidP="004E7939">
            <w:pPr>
              <w:jc w:val="center"/>
              <w:rPr>
                <w:rFonts w:ascii="Times New Roman" w:eastAsia="Times New Roman" w:hAnsi="Times New Roman" w:cs="Times New Roman"/>
                <w:b/>
                <w:bCs/>
                <w:sz w:val="20"/>
                <w:szCs w:val="20"/>
                <w:lang w:eastAsia="pt-BR"/>
              </w:rPr>
            </w:pPr>
            <w:r w:rsidRPr="004E7939">
              <w:rPr>
                <w:rFonts w:ascii="Times New Roman" w:eastAsia="Times New Roman" w:hAnsi="Times New Roman" w:cs="Times New Roman"/>
                <w:b/>
                <w:bCs/>
                <w:sz w:val="20"/>
                <w:szCs w:val="20"/>
                <w:lang w:eastAsia="pt-BR"/>
              </w:rPr>
              <w:t>Quant. Estimada</w:t>
            </w:r>
          </w:p>
        </w:tc>
        <w:tc>
          <w:tcPr>
            <w:tcW w:w="1471" w:type="dxa"/>
            <w:vAlign w:val="center"/>
          </w:tcPr>
          <w:p w14:paraId="6A724963" w14:textId="77777777" w:rsidR="004E7939" w:rsidRPr="004E7939" w:rsidRDefault="004E7939" w:rsidP="004E7939">
            <w:pPr>
              <w:jc w:val="center"/>
              <w:rPr>
                <w:rFonts w:ascii="Times New Roman" w:eastAsia="Times New Roman" w:hAnsi="Times New Roman" w:cs="Times New Roman"/>
                <w:b/>
                <w:bCs/>
                <w:sz w:val="20"/>
                <w:szCs w:val="20"/>
                <w:lang w:eastAsia="pt-BR"/>
              </w:rPr>
            </w:pPr>
            <w:r w:rsidRPr="004E7939">
              <w:rPr>
                <w:rFonts w:ascii="Times New Roman" w:eastAsia="Times New Roman" w:hAnsi="Times New Roman" w:cs="Times New Roman"/>
                <w:b/>
                <w:bCs/>
                <w:sz w:val="20"/>
                <w:szCs w:val="20"/>
                <w:lang w:eastAsia="pt-BR"/>
              </w:rPr>
              <w:t>Valor Unitário</w:t>
            </w:r>
          </w:p>
        </w:tc>
        <w:tc>
          <w:tcPr>
            <w:tcW w:w="1417" w:type="dxa"/>
            <w:vAlign w:val="center"/>
          </w:tcPr>
          <w:p w14:paraId="3D7657F2" w14:textId="77777777" w:rsidR="004E7939" w:rsidRPr="004E7939" w:rsidRDefault="004E7939" w:rsidP="004E7939">
            <w:pPr>
              <w:jc w:val="center"/>
              <w:rPr>
                <w:rFonts w:ascii="Times New Roman" w:eastAsia="Times New Roman" w:hAnsi="Times New Roman" w:cs="Times New Roman"/>
                <w:b/>
                <w:bCs/>
                <w:sz w:val="20"/>
                <w:szCs w:val="20"/>
                <w:lang w:eastAsia="pt-BR"/>
              </w:rPr>
            </w:pPr>
            <w:r w:rsidRPr="004E7939">
              <w:rPr>
                <w:rFonts w:ascii="Times New Roman" w:eastAsia="Times New Roman" w:hAnsi="Times New Roman" w:cs="Times New Roman"/>
                <w:b/>
                <w:bCs/>
                <w:sz w:val="20"/>
                <w:szCs w:val="20"/>
                <w:lang w:eastAsia="pt-BR"/>
              </w:rPr>
              <w:t>Valor Total</w:t>
            </w:r>
          </w:p>
        </w:tc>
      </w:tr>
      <w:tr w:rsidR="004E7939" w:rsidRPr="004E7939" w14:paraId="7817E651" w14:textId="77777777" w:rsidTr="004E7939">
        <w:tc>
          <w:tcPr>
            <w:tcW w:w="603" w:type="dxa"/>
            <w:vAlign w:val="center"/>
          </w:tcPr>
          <w:p w14:paraId="4F521756"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1</w:t>
            </w:r>
          </w:p>
        </w:tc>
        <w:tc>
          <w:tcPr>
            <w:tcW w:w="3442" w:type="dxa"/>
          </w:tcPr>
          <w:p w14:paraId="1B5622BA" w14:textId="77777777" w:rsidR="004E7939" w:rsidRPr="004E7939" w:rsidRDefault="004E7939" w:rsidP="004E7939">
            <w:pPr>
              <w:jc w:val="both"/>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Acordeon, modelo 48 baixos, quantidade de chaves de instrumento 3, adulto, com estojo.</w:t>
            </w:r>
          </w:p>
        </w:tc>
        <w:tc>
          <w:tcPr>
            <w:tcW w:w="811" w:type="dxa"/>
            <w:vAlign w:val="center"/>
          </w:tcPr>
          <w:p w14:paraId="527EEA93" w14:textId="7C184420"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Und</w:t>
            </w:r>
          </w:p>
        </w:tc>
        <w:tc>
          <w:tcPr>
            <w:tcW w:w="1323" w:type="dxa"/>
            <w:vAlign w:val="center"/>
          </w:tcPr>
          <w:p w14:paraId="69F9DB4C"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1</w:t>
            </w:r>
          </w:p>
        </w:tc>
        <w:tc>
          <w:tcPr>
            <w:tcW w:w="1471" w:type="dxa"/>
            <w:vAlign w:val="center"/>
          </w:tcPr>
          <w:p w14:paraId="315EE0E8"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R$ 5.726,33</w:t>
            </w:r>
          </w:p>
        </w:tc>
        <w:tc>
          <w:tcPr>
            <w:tcW w:w="1417" w:type="dxa"/>
            <w:vAlign w:val="center"/>
          </w:tcPr>
          <w:p w14:paraId="1FE6E625"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R$ 5.726,33</w:t>
            </w:r>
          </w:p>
        </w:tc>
      </w:tr>
      <w:tr w:rsidR="004E7939" w:rsidRPr="004E7939" w14:paraId="5D012D16" w14:textId="77777777" w:rsidTr="004E7939">
        <w:tc>
          <w:tcPr>
            <w:tcW w:w="603" w:type="dxa"/>
            <w:vAlign w:val="center"/>
          </w:tcPr>
          <w:p w14:paraId="47EB9934"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2</w:t>
            </w:r>
          </w:p>
        </w:tc>
        <w:tc>
          <w:tcPr>
            <w:tcW w:w="3442" w:type="dxa"/>
          </w:tcPr>
          <w:p w14:paraId="34612965" w14:textId="77777777" w:rsidR="004E7939" w:rsidRPr="004E7939" w:rsidRDefault="004E7939" w:rsidP="004E7939">
            <w:pPr>
              <w:jc w:val="both"/>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Bateria acústica, madeira: casco em Poplar acabamento em celuloide, hardware tons 10’’x 07" e 12’’x09" surdo de chão 14’’x12" bumbo 20’’x16" Caixa 14’’x 5,5" com 8 afinações com automático do tipo “Trava” Máquina de chimbal, ferragens resistentes, acompanha estante de prato reta, pés do surdo extralongos com 62mm, com banco acolchoado, pedal de bumbo prato de chimbal (Hit-Hat) e prato de ataque (Crash) par de baquetas 5ª, peles filme simples para bumbo, surdo e tons, pele porosa para caixa</w:t>
            </w:r>
          </w:p>
        </w:tc>
        <w:tc>
          <w:tcPr>
            <w:tcW w:w="811" w:type="dxa"/>
            <w:vAlign w:val="center"/>
          </w:tcPr>
          <w:p w14:paraId="0E7DE8CD" w14:textId="49FA6BBF"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Und</w:t>
            </w:r>
          </w:p>
        </w:tc>
        <w:tc>
          <w:tcPr>
            <w:tcW w:w="1323" w:type="dxa"/>
            <w:vAlign w:val="center"/>
          </w:tcPr>
          <w:p w14:paraId="0F58C389"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1</w:t>
            </w:r>
          </w:p>
          <w:p w14:paraId="5B52280C" w14:textId="77777777" w:rsidR="004E7939" w:rsidRPr="004E7939" w:rsidRDefault="004E7939" w:rsidP="004E7939">
            <w:pPr>
              <w:jc w:val="center"/>
              <w:rPr>
                <w:rFonts w:ascii="Times New Roman" w:eastAsia="Times New Roman" w:hAnsi="Times New Roman" w:cs="Times New Roman"/>
                <w:sz w:val="20"/>
                <w:szCs w:val="20"/>
                <w:lang w:eastAsia="pt-BR"/>
              </w:rPr>
            </w:pPr>
          </w:p>
          <w:p w14:paraId="79D746EC" w14:textId="77777777" w:rsidR="004E7939" w:rsidRPr="004E7939" w:rsidRDefault="004E7939" w:rsidP="004E7939">
            <w:pPr>
              <w:jc w:val="center"/>
              <w:rPr>
                <w:rFonts w:ascii="Times New Roman" w:eastAsia="Times New Roman" w:hAnsi="Times New Roman" w:cs="Times New Roman"/>
                <w:sz w:val="20"/>
                <w:szCs w:val="20"/>
                <w:lang w:eastAsia="pt-BR"/>
              </w:rPr>
            </w:pPr>
          </w:p>
          <w:p w14:paraId="52C8C185" w14:textId="77777777" w:rsidR="004E7939" w:rsidRPr="004E7939" w:rsidRDefault="004E7939" w:rsidP="004E7939">
            <w:pPr>
              <w:jc w:val="center"/>
              <w:rPr>
                <w:rFonts w:ascii="Times New Roman" w:eastAsia="Times New Roman" w:hAnsi="Times New Roman" w:cs="Times New Roman"/>
                <w:sz w:val="20"/>
                <w:szCs w:val="20"/>
                <w:lang w:eastAsia="pt-BR"/>
              </w:rPr>
            </w:pPr>
          </w:p>
          <w:p w14:paraId="7AB4F9D5" w14:textId="77777777" w:rsidR="004E7939" w:rsidRPr="004E7939" w:rsidRDefault="004E7939" w:rsidP="004E7939">
            <w:pPr>
              <w:jc w:val="center"/>
              <w:rPr>
                <w:rFonts w:ascii="Times New Roman" w:eastAsia="Times New Roman" w:hAnsi="Times New Roman" w:cs="Times New Roman"/>
                <w:sz w:val="20"/>
                <w:szCs w:val="20"/>
                <w:lang w:eastAsia="pt-BR"/>
              </w:rPr>
            </w:pPr>
          </w:p>
        </w:tc>
        <w:tc>
          <w:tcPr>
            <w:tcW w:w="1471" w:type="dxa"/>
            <w:vAlign w:val="center"/>
          </w:tcPr>
          <w:p w14:paraId="0BE15D83"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R$ 4.113,33</w:t>
            </w:r>
          </w:p>
        </w:tc>
        <w:tc>
          <w:tcPr>
            <w:tcW w:w="1417" w:type="dxa"/>
            <w:vAlign w:val="center"/>
          </w:tcPr>
          <w:p w14:paraId="5FCD2B40" w14:textId="77777777" w:rsidR="004E7939" w:rsidRPr="004E7939" w:rsidRDefault="004E7939" w:rsidP="004E7939">
            <w:pPr>
              <w:jc w:val="center"/>
              <w:rPr>
                <w:rFonts w:ascii="Times New Roman" w:eastAsia="Times New Roman" w:hAnsi="Times New Roman" w:cs="Times New Roman"/>
                <w:sz w:val="20"/>
                <w:szCs w:val="20"/>
                <w:lang w:eastAsia="pt-BR"/>
              </w:rPr>
            </w:pPr>
            <w:r w:rsidRPr="004E7939">
              <w:rPr>
                <w:rFonts w:ascii="Times New Roman" w:eastAsia="Times New Roman" w:hAnsi="Times New Roman" w:cs="Times New Roman"/>
                <w:sz w:val="20"/>
                <w:szCs w:val="20"/>
                <w:lang w:eastAsia="pt-BR"/>
              </w:rPr>
              <w:t>R$ 4.113,33</w:t>
            </w:r>
          </w:p>
        </w:tc>
      </w:tr>
      <w:tr w:rsidR="004E7939" w:rsidRPr="004E7939" w14:paraId="0230018A" w14:textId="77777777" w:rsidTr="004E7939">
        <w:tc>
          <w:tcPr>
            <w:tcW w:w="603" w:type="dxa"/>
            <w:vAlign w:val="center"/>
          </w:tcPr>
          <w:p w14:paraId="112B81FB"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3</w:t>
            </w:r>
          </w:p>
        </w:tc>
        <w:tc>
          <w:tcPr>
            <w:tcW w:w="3442" w:type="dxa"/>
          </w:tcPr>
          <w:p w14:paraId="4D263D9E"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Bumbo fuzileiro 22 polegadas, altura 30 cm, diâmetro 55,88cm, com 10 afinações, incluindo talabarte e maçaneta emborrachada.</w:t>
            </w:r>
          </w:p>
        </w:tc>
        <w:tc>
          <w:tcPr>
            <w:tcW w:w="811" w:type="dxa"/>
            <w:vAlign w:val="center"/>
          </w:tcPr>
          <w:p w14:paraId="4F16C285" w14:textId="27045C6C"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Und</w:t>
            </w:r>
          </w:p>
        </w:tc>
        <w:tc>
          <w:tcPr>
            <w:tcW w:w="1323" w:type="dxa"/>
            <w:vAlign w:val="center"/>
          </w:tcPr>
          <w:p w14:paraId="37314647"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6</w:t>
            </w:r>
          </w:p>
        </w:tc>
        <w:tc>
          <w:tcPr>
            <w:tcW w:w="1471" w:type="dxa"/>
            <w:vAlign w:val="center"/>
          </w:tcPr>
          <w:p w14:paraId="7861E316"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R$ 749,00</w:t>
            </w:r>
          </w:p>
        </w:tc>
        <w:tc>
          <w:tcPr>
            <w:tcW w:w="1417" w:type="dxa"/>
            <w:vAlign w:val="center"/>
          </w:tcPr>
          <w:p w14:paraId="5E51C644"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R$ 4.494,00</w:t>
            </w:r>
          </w:p>
        </w:tc>
      </w:tr>
      <w:tr w:rsidR="004E7939" w:rsidRPr="004E7939" w14:paraId="2E3D11DE" w14:textId="77777777" w:rsidTr="004E7939">
        <w:tc>
          <w:tcPr>
            <w:tcW w:w="603" w:type="dxa"/>
            <w:vAlign w:val="center"/>
          </w:tcPr>
          <w:p w14:paraId="06B7AEA7" w14:textId="359D7A1B"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4</w:t>
            </w:r>
          </w:p>
        </w:tc>
        <w:tc>
          <w:tcPr>
            <w:tcW w:w="3442" w:type="dxa"/>
          </w:tcPr>
          <w:p w14:paraId="4FB3F3E4"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Caixa repique 14 polegadas, altura 8 cm, modelo 437, pele de ataque PHX leitosa, pele inferior PHX translucida, material do corpo de alumínio, material do aro de aço, tensor de esteira, baqueta de madeira, talabarte e estojo do tambor.</w:t>
            </w:r>
          </w:p>
        </w:tc>
        <w:tc>
          <w:tcPr>
            <w:tcW w:w="811" w:type="dxa"/>
            <w:vAlign w:val="center"/>
          </w:tcPr>
          <w:p w14:paraId="45A05DA4" w14:textId="6D5A737F"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Und</w:t>
            </w:r>
          </w:p>
        </w:tc>
        <w:tc>
          <w:tcPr>
            <w:tcW w:w="1323" w:type="dxa"/>
            <w:vAlign w:val="center"/>
          </w:tcPr>
          <w:p w14:paraId="343535BE"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10</w:t>
            </w:r>
          </w:p>
        </w:tc>
        <w:tc>
          <w:tcPr>
            <w:tcW w:w="1471" w:type="dxa"/>
            <w:vAlign w:val="center"/>
          </w:tcPr>
          <w:p w14:paraId="785B99B4"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R$ 682,66</w:t>
            </w:r>
          </w:p>
        </w:tc>
        <w:tc>
          <w:tcPr>
            <w:tcW w:w="1417" w:type="dxa"/>
            <w:vAlign w:val="center"/>
          </w:tcPr>
          <w:p w14:paraId="6D248CDE"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R$ 6.826,60</w:t>
            </w:r>
          </w:p>
        </w:tc>
      </w:tr>
      <w:tr w:rsidR="004E7939" w:rsidRPr="004E7939" w14:paraId="3D2E7B90" w14:textId="77777777" w:rsidTr="004E7939">
        <w:tc>
          <w:tcPr>
            <w:tcW w:w="603" w:type="dxa"/>
            <w:vAlign w:val="center"/>
          </w:tcPr>
          <w:p w14:paraId="77E336CE"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5</w:t>
            </w:r>
          </w:p>
        </w:tc>
        <w:tc>
          <w:tcPr>
            <w:tcW w:w="3442" w:type="dxa"/>
          </w:tcPr>
          <w:p w14:paraId="62BA6FC6"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 xml:space="preserve">Contrabaixo com caixa, corpo: poplar  maciço, braço maple satinado com tensor bi-direcional, escala techwood, escudo tortoise (TT), comprimento da escala 864 mm, trastes </w:t>
            </w:r>
            <w:r w:rsidRPr="004E7939">
              <w:rPr>
                <w:rFonts w:ascii="Times New Roman" w:eastAsia="Times New Roman" w:hAnsi="Times New Roman" w:cs="Times New Roman"/>
                <w:sz w:val="18"/>
                <w:szCs w:val="18"/>
                <w:lang w:eastAsia="pt-BR"/>
              </w:rPr>
              <w:lastRenderedPageBreak/>
              <w:t>20 trastes em alpaca, ponte cromada JB standard, tarraxas open gear cromada standard, 4L, pestana ABS na cor marfim, largura da pestana: 42 mm, captadores 2 captadores estilo JB com ímãs cerâmicos, controles: 2 volumes/1 tone, cordas aço .045, acabamento verniz brilhante, tamanho total 119 cm, chaves para ajuste de tensor/ponte e cabo P-10. Especificações do amplificador: 01 entrada/conexão para baixo com sensibilidade de 100mV (alta impedância), potência: IHF = 35Watts em pico até 50Watts IHF /25 watts RMS (com a rede elétrica em 125 volts) – 01 Falantes de 6" em 4 Ohms, controles de volume, treble, middle e bass, aída para de fone de ouvido Fuse/Fusível: 127 v~ T 1,0 Al / 220 v T 0,6 Al, chave seletora de voltagem 127v / 220 v. Força: encontra-se na parte traseira do amplificador, gabinete em madeira tipo aglomerado, revestimento em corvino especial preto, cantoneiras de impacto em PP, tela de proteção em Nylon preto.</w:t>
            </w:r>
          </w:p>
        </w:tc>
        <w:tc>
          <w:tcPr>
            <w:tcW w:w="811" w:type="dxa"/>
            <w:vAlign w:val="center"/>
          </w:tcPr>
          <w:p w14:paraId="255EF159" w14:textId="420DCE4A"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lastRenderedPageBreak/>
              <w:t>Und</w:t>
            </w:r>
          </w:p>
        </w:tc>
        <w:tc>
          <w:tcPr>
            <w:tcW w:w="1323" w:type="dxa"/>
            <w:vAlign w:val="center"/>
          </w:tcPr>
          <w:p w14:paraId="465DA4D2"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1</w:t>
            </w:r>
          </w:p>
        </w:tc>
        <w:tc>
          <w:tcPr>
            <w:tcW w:w="1471" w:type="dxa"/>
            <w:vAlign w:val="center"/>
          </w:tcPr>
          <w:p w14:paraId="1188DCB1"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R$ 3.766,00</w:t>
            </w:r>
          </w:p>
        </w:tc>
        <w:tc>
          <w:tcPr>
            <w:tcW w:w="1417" w:type="dxa"/>
            <w:vAlign w:val="center"/>
          </w:tcPr>
          <w:p w14:paraId="4A8721F4"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R$ 3.766,00</w:t>
            </w:r>
          </w:p>
        </w:tc>
      </w:tr>
      <w:tr w:rsidR="004E7939" w:rsidRPr="004E7939" w14:paraId="3596A6F7" w14:textId="77777777" w:rsidTr="004E7939">
        <w:tc>
          <w:tcPr>
            <w:tcW w:w="603" w:type="dxa"/>
            <w:vAlign w:val="center"/>
          </w:tcPr>
          <w:p w14:paraId="3B4708B2"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6</w:t>
            </w:r>
          </w:p>
        </w:tc>
        <w:tc>
          <w:tcPr>
            <w:tcW w:w="3442" w:type="dxa"/>
          </w:tcPr>
          <w:p w14:paraId="2F257626"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 xml:space="preserve">Microfone sem fio, componentes incluídos </w:t>
            </w:r>
            <w:r w:rsidRPr="004E7939">
              <w:rPr>
                <w:rFonts w:ascii="Times New Roman" w:eastAsia="Times New Roman" w:hAnsi="Times New Roman" w:cs="Times New Roman"/>
                <w:sz w:val="18"/>
                <w:szCs w:val="18"/>
                <w:lang w:eastAsia="pt-BR" w:bidi="he-IL"/>
              </w:rPr>
              <w:t>‎3 x GO+PLAY 3 1, cabo de energia, guia de in</w:t>
            </w:r>
            <w:r w:rsidRPr="004E7939">
              <w:rPr>
                <w:rFonts w:ascii="Times New Roman" w:eastAsia="Times New Roman" w:hAnsi="Times New Roman" w:cs="Times New Roman"/>
                <w:sz w:val="18"/>
                <w:szCs w:val="18"/>
                <w:lang w:eastAsia="pt-BR"/>
              </w:rPr>
              <w:t xml:space="preserve">ício rápido, dimensões, </w:t>
            </w:r>
            <w:r w:rsidRPr="004E7939">
              <w:rPr>
                <w:rFonts w:ascii="Times New Roman" w:eastAsia="Times New Roman" w:hAnsi="Times New Roman" w:cs="Times New Roman"/>
                <w:sz w:val="18"/>
                <w:szCs w:val="18"/>
                <w:lang w:eastAsia="pt-BR" w:bidi="he-IL"/>
              </w:rPr>
              <w:t>‎13,1 x 27,4 x 72 cent</w:t>
            </w:r>
            <w:r w:rsidRPr="004E7939">
              <w:rPr>
                <w:rFonts w:ascii="Times New Roman" w:eastAsia="Times New Roman" w:hAnsi="Times New Roman" w:cs="Times New Roman"/>
                <w:sz w:val="18"/>
                <w:szCs w:val="18"/>
                <w:lang w:eastAsia="pt-BR"/>
              </w:rPr>
              <w:t>ímetros, bateria de íon de lítio inclusa, relação sinal-ruído 76 dB.</w:t>
            </w:r>
          </w:p>
        </w:tc>
        <w:tc>
          <w:tcPr>
            <w:tcW w:w="811" w:type="dxa"/>
            <w:vAlign w:val="center"/>
          </w:tcPr>
          <w:p w14:paraId="4B324F58" w14:textId="26AFD02A"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Kit</w:t>
            </w:r>
          </w:p>
        </w:tc>
        <w:tc>
          <w:tcPr>
            <w:tcW w:w="1323" w:type="dxa"/>
            <w:vAlign w:val="center"/>
          </w:tcPr>
          <w:p w14:paraId="641ABE01"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1</w:t>
            </w:r>
          </w:p>
        </w:tc>
        <w:tc>
          <w:tcPr>
            <w:tcW w:w="1471" w:type="dxa"/>
            <w:vAlign w:val="center"/>
          </w:tcPr>
          <w:p w14:paraId="70F820CD"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R$ 1.599,66</w:t>
            </w:r>
          </w:p>
        </w:tc>
        <w:tc>
          <w:tcPr>
            <w:tcW w:w="1417" w:type="dxa"/>
            <w:vAlign w:val="center"/>
          </w:tcPr>
          <w:p w14:paraId="7A0F3CA6"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R$ 1.599,66</w:t>
            </w:r>
          </w:p>
        </w:tc>
      </w:tr>
      <w:tr w:rsidR="004E7939" w:rsidRPr="004E7939" w14:paraId="1A1535EB" w14:textId="77777777" w:rsidTr="004E7939">
        <w:tc>
          <w:tcPr>
            <w:tcW w:w="603" w:type="dxa"/>
            <w:vAlign w:val="center"/>
          </w:tcPr>
          <w:p w14:paraId="6F90128A"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7</w:t>
            </w:r>
          </w:p>
        </w:tc>
        <w:tc>
          <w:tcPr>
            <w:tcW w:w="3442" w:type="dxa"/>
          </w:tcPr>
          <w:p w14:paraId="05243CE9"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Surdo 14 polegadas x 30cms, modelo 60029, peles leitosas de 250 microns, 6 afinações em tirante, corpo em alumínio fosco de 0,8mm, aros cromados de 3 mm, bordas de 1,6mm, acompanha chave de afinação, talabarte e baqueta de madeira</w:t>
            </w:r>
          </w:p>
        </w:tc>
        <w:tc>
          <w:tcPr>
            <w:tcW w:w="811" w:type="dxa"/>
            <w:vAlign w:val="center"/>
          </w:tcPr>
          <w:p w14:paraId="5A416506" w14:textId="41D1A896"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Und</w:t>
            </w:r>
          </w:p>
        </w:tc>
        <w:tc>
          <w:tcPr>
            <w:tcW w:w="1323" w:type="dxa"/>
            <w:vAlign w:val="center"/>
          </w:tcPr>
          <w:p w14:paraId="19CD81BB"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6</w:t>
            </w:r>
          </w:p>
        </w:tc>
        <w:tc>
          <w:tcPr>
            <w:tcW w:w="1471" w:type="dxa"/>
            <w:vAlign w:val="center"/>
          </w:tcPr>
          <w:p w14:paraId="7BF6A1A5"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R$ 496,33</w:t>
            </w:r>
          </w:p>
        </w:tc>
        <w:tc>
          <w:tcPr>
            <w:tcW w:w="1417" w:type="dxa"/>
            <w:vAlign w:val="center"/>
          </w:tcPr>
          <w:p w14:paraId="3FA4386B"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R$ 2.977,98</w:t>
            </w:r>
          </w:p>
        </w:tc>
      </w:tr>
      <w:tr w:rsidR="004E7939" w:rsidRPr="004E7939" w14:paraId="47E0ED42" w14:textId="77777777" w:rsidTr="004E7939">
        <w:tc>
          <w:tcPr>
            <w:tcW w:w="603" w:type="dxa"/>
            <w:vAlign w:val="center"/>
          </w:tcPr>
          <w:p w14:paraId="3AC23211" w14:textId="75623A92"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8</w:t>
            </w:r>
          </w:p>
        </w:tc>
        <w:tc>
          <w:tcPr>
            <w:tcW w:w="3442" w:type="dxa"/>
          </w:tcPr>
          <w:p w14:paraId="47078AC5"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Par de baqueta de madeira, para tarola, ponta de madeira, dimensão 39x2x1cm, modelo N5A, acompanha flanela.</w:t>
            </w:r>
          </w:p>
        </w:tc>
        <w:tc>
          <w:tcPr>
            <w:tcW w:w="811" w:type="dxa"/>
            <w:vAlign w:val="center"/>
          </w:tcPr>
          <w:p w14:paraId="0763842E" w14:textId="233D475A"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Par</w:t>
            </w:r>
          </w:p>
        </w:tc>
        <w:tc>
          <w:tcPr>
            <w:tcW w:w="1323" w:type="dxa"/>
            <w:vAlign w:val="center"/>
          </w:tcPr>
          <w:p w14:paraId="0FD29FAC"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20</w:t>
            </w:r>
          </w:p>
        </w:tc>
        <w:tc>
          <w:tcPr>
            <w:tcW w:w="1471" w:type="dxa"/>
            <w:vAlign w:val="center"/>
          </w:tcPr>
          <w:p w14:paraId="1E443D7D"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R$ 24,00</w:t>
            </w:r>
          </w:p>
        </w:tc>
        <w:tc>
          <w:tcPr>
            <w:tcW w:w="1417" w:type="dxa"/>
            <w:vAlign w:val="center"/>
          </w:tcPr>
          <w:p w14:paraId="3AF79A22"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R$ 480,00</w:t>
            </w:r>
          </w:p>
        </w:tc>
      </w:tr>
      <w:tr w:rsidR="004E7939" w:rsidRPr="004E7939" w14:paraId="11B6C020" w14:textId="77777777" w:rsidTr="004E7939">
        <w:tc>
          <w:tcPr>
            <w:tcW w:w="603" w:type="dxa"/>
            <w:vAlign w:val="center"/>
          </w:tcPr>
          <w:p w14:paraId="1AFACDD4" w14:textId="546DDEEF"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9</w:t>
            </w:r>
          </w:p>
        </w:tc>
        <w:tc>
          <w:tcPr>
            <w:tcW w:w="3442" w:type="dxa"/>
          </w:tcPr>
          <w:p w14:paraId="22B6F11E" w14:textId="77777777" w:rsidR="004E7939" w:rsidRPr="004E7939" w:rsidRDefault="004E7939" w:rsidP="004E7939">
            <w:pPr>
              <w:jc w:val="both"/>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Kit Prato Latão p/ Fanfarra Marcha Adulto 14 Pol c/ Alças de mão, diâmetro 14 polegadas, espessura do latão 0,85mm, altura 26,50mm, tamanho de cada correia c:47,5cmxL2,8cmxA0,2cm, correia de couro.</w:t>
            </w:r>
          </w:p>
        </w:tc>
        <w:tc>
          <w:tcPr>
            <w:tcW w:w="811" w:type="dxa"/>
            <w:vAlign w:val="center"/>
          </w:tcPr>
          <w:p w14:paraId="5F4CE117" w14:textId="00E71EC4"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Kit</w:t>
            </w:r>
          </w:p>
        </w:tc>
        <w:tc>
          <w:tcPr>
            <w:tcW w:w="1323" w:type="dxa"/>
            <w:vAlign w:val="center"/>
          </w:tcPr>
          <w:p w14:paraId="23641D5A"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6</w:t>
            </w:r>
          </w:p>
        </w:tc>
        <w:tc>
          <w:tcPr>
            <w:tcW w:w="1471" w:type="dxa"/>
            <w:vAlign w:val="center"/>
          </w:tcPr>
          <w:p w14:paraId="52C6D20C"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R$ 478,00</w:t>
            </w:r>
          </w:p>
        </w:tc>
        <w:tc>
          <w:tcPr>
            <w:tcW w:w="1417" w:type="dxa"/>
            <w:vAlign w:val="center"/>
          </w:tcPr>
          <w:p w14:paraId="3074F3B9" w14:textId="77777777" w:rsidR="004E7939" w:rsidRPr="004E7939" w:rsidRDefault="004E7939" w:rsidP="004E7939">
            <w:pPr>
              <w:jc w:val="center"/>
              <w:rPr>
                <w:rFonts w:ascii="Times New Roman" w:eastAsia="Times New Roman" w:hAnsi="Times New Roman" w:cs="Times New Roman"/>
                <w:sz w:val="18"/>
                <w:szCs w:val="18"/>
                <w:lang w:eastAsia="pt-BR"/>
              </w:rPr>
            </w:pPr>
            <w:r w:rsidRPr="004E7939">
              <w:rPr>
                <w:rFonts w:ascii="Times New Roman" w:eastAsia="Times New Roman" w:hAnsi="Times New Roman" w:cs="Times New Roman"/>
                <w:sz w:val="18"/>
                <w:szCs w:val="18"/>
                <w:lang w:eastAsia="pt-BR"/>
              </w:rPr>
              <w:t>R$ 2.868,00</w:t>
            </w:r>
          </w:p>
        </w:tc>
      </w:tr>
      <w:tr w:rsidR="004E7939" w:rsidRPr="004E7939" w14:paraId="5BD877AD" w14:textId="77777777" w:rsidTr="004E7939">
        <w:tc>
          <w:tcPr>
            <w:tcW w:w="7650" w:type="dxa"/>
            <w:gridSpan w:val="5"/>
            <w:vAlign w:val="center"/>
          </w:tcPr>
          <w:p w14:paraId="2AF53CC8" w14:textId="0E6A04CA" w:rsidR="004E7939" w:rsidRPr="004E7939" w:rsidRDefault="004E7939" w:rsidP="004E7939">
            <w:pPr>
              <w:jc w:val="center"/>
              <w:rPr>
                <w:rFonts w:ascii="Times New Roman" w:eastAsia="Times New Roman" w:hAnsi="Times New Roman" w:cs="Times New Roman"/>
                <w:b/>
                <w:bCs/>
                <w:lang w:eastAsia="pt-BR"/>
              </w:rPr>
            </w:pPr>
            <w:r w:rsidRPr="004E7939">
              <w:rPr>
                <w:rFonts w:ascii="Times New Roman" w:eastAsia="Times New Roman" w:hAnsi="Times New Roman" w:cs="Times New Roman"/>
                <w:b/>
                <w:bCs/>
                <w:lang w:eastAsia="pt-BR"/>
              </w:rPr>
              <w:t>Total</w:t>
            </w:r>
          </w:p>
        </w:tc>
        <w:tc>
          <w:tcPr>
            <w:tcW w:w="1417" w:type="dxa"/>
            <w:vAlign w:val="center"/>
          </w:tcPr>
          <w:p w14:paraId="1D297E21" w14:textId="77777777" w:rsidR="004E7939" w:rsidRPr="004E7939" w:rsidRDefault="004E7939" w:rsidP="004E7939">
            <w:pPr>
              <w:rPr>
                <w:rFonts w:ascii="Times New Roman" w:eastAsia="Times New Roman" w:hAnsi="Times New Roman" w:cs="Times New Roman"/>
                <w:b/>
                <w:bCs/>
                <w:lang w:eastAsia="pt-BR"/>
              </w:rPr>
            </w:pPr>
            <w:r w:rsidRPr="004E7939">
              <w:rPr>
                <w:rFonts w:ascii="Times New Roman" w:eastAsia="Times New Roman" w:hAnsi="Times New Roman" w:cs="Times New Roman"/>
                <w:b/>
                <w:bCs/>
                <w:lang w:eastAsia="pt-BR"/>
              </w:rPr>
              <w:t>R$ 32.851,90</w:t>
            </w:r>
          </w:p>
        </w:tc>
      </w:tr>
      <w:bookmarkEnd w:id="88"/>
    </w:tbl>
    <w:p w14:paraId="3E81423A" w14:textId="77777777" w:rsidR="0077360B" w:rsidRPr="0077360B" w:rsidRDefault="0077360B" w:rsidP="0077360B">
      <w:pPr>
        <w:spacing w:after="0" w:line="240" w:lineRule="auto"/>
        <w:ind w:right="-568"/>
        <w:jc w:val="both"/>
        <w:rPr>
          <w:rFonts w:ascii="Times New Roman" w:hAnsi="Times New Roman" w:cs="Times New Roman"/>
          <w:b/>
        </w:rPr>
      </w:pPr>
    </w:p>
    <w:p w14:paraId="7FD6801C"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2FDB897"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t>3.1</w:t>
      </w:r>
      <w:r w:rsidRPr="0077360B">
        <w:rPr>
          <w:rFonts w:ascii="Times New Roman" w:hAnsi="Times New Roman" w:cs="Times New Roman"/>
        </w:rPr>
        <w:t xml:space="preserve"> A Fundamentação da Contratação e de seus quantitativos encontra-se pormenorizada em tópico específico dos Estudos Técnicos Preliminares (Item 1), apêndice deste Termo de Referência.</w:t>
      </w:r>
    </w:p>
    <w:p w14:paraId="3A9F73F7" w14:textId="77777777" w:rsidR="0077360B" w:rsidRPr="0077360B" w:rsidRDefault="0077360B" w:rsidP="0077360B">
      <w:pPr>
        <w:spacing w:after="0" w:line="240" w:lineRule="auto"/>
        <w:ind w:right="-568"/>
        <w:jc w:val="both"/>
        <w:rPr>
          <w:rFonts w:ascii="Times New Roman" w:hAnsi="Times New Roman" w:cs="Times New Roman"/>
          <w:b/>
        </w:rPr>
      </w:pPr>
    </w:p>
    <w:p w14:paraId="12308EEB"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4 Descrição da solução como um todo, considerado todo o ciclo de vida do objeto.</w:t>
      </w:r>
    </w:p>
    <w:p w14:paraId="6BE78C15"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4.1 A solução como um todo é a aquisição de instrumentos musicais como: </w:t>
      </w:r>
      <w:r w:rsidRPr="0077360B">
        <w:rPr>
          <w:rFonts w:ascii="Times New Roman" w:hAnsi="Times New Roman" w:cs="Times New Roman"/>
        </w:rPr>
        <w:t>acordeon, bumbo, caixa de repique, contrabaixo, kit microfone, surdo de 14 polegadas, par de baquetas e kit prato, para atender a demanda do Departamento de Cultura e da Fanfarra do município de Riqueza/SC,</w:t>
      </w:r>
    </w:p>
    <w:p w14:paraId="2CF6031B"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com a aquisição destes itens busca-se solucionar e atender às necessidades dos integrantes da Fanfarra Municipal bem como os munícipes que frequentam as aulas no Departamento de Cultura, oferecendo oportunidade de igualdade dentro do espaço cultural, assegurando um ambiente onde todos sintam-se pertencentes e acolhidos no grupo.</w:t>
      </w:r>
    </w:p>
    <w:p w14:paraId="74E1F7D9"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lastRenderedPageBreak/>
        <w:t>4.1.1 Os instrumentos musicais fornecidos deverão ser de primeira qualidade.</w:t>
      </w:r>
    </w:p>
    <w:p w14:paraId="1BEE4642"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4.2 Não se vislumbram necessidades de manutenção ou assistência técnica para o referido objeto.</w:t>
      </w:r>
    </w:p>
    <w:p w14:paraId="1F0A005C" w14:textId="77777777" w:rsidR="0077360B" w:rsidRPr="0077360B" w:rsidRDefault="0077360B" w:rsidP="0077360B">
      <w:pPr>
        <w:spacing w:after="0" w:line="240" w:lineRule="auto"/>
        <w:ind w:right="-568"/>
        <w:jc w:val="both"/>
        <w:rPr>
          <w:rFonts w:ascii="Times New Roman" w:hAnsi="Times New Roman" w:cs="Times New Roman"/>
          <w:b/>
        </w:rPr>
      </w:pPr>
    </w:p>
    <w:p w14:paraId="5DBC8D9B"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5 Requisitos da contratação</w:t>
      </w:r>
    </w:p>
    <w:p w14:paraId="25915864"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5.1 Os requisitos da contratação abrangem o seguinte: </w:t>
      </w:r>
    </w:p>
    <w:p w14:paraId="53F8A914"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57B3950"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5.1.1.1 Os documentos descritos no subitem “5.1.1” deverão estar acompanhados de todas as alterações ou da consolidação respectiva, conforme legislação em vigor.</w:t>
      </w:r>
    </w:p>
    <w:p w14:paraId="63526BC1"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5.1.2 Prova de inscrição no Cadastro Nacional de Pessoa Jurídica (CNPJ).</w:t>
      </w:r>
    </w:p>
    <w:p w14:paraId="6BFCC611"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5.1.3 Documentos pessoais, como CPF, Carteira de Identidade ou CNH.</w:t>
      </w:r>
    </w:p>
    <w:p w14:paraId="5B477D26"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5.1.4 Prova de Regularidade para com a Fazenda Federal.</w:t>
      </w:r>
    </w:p>
    <w:p w14:paraId="60990820"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5.1.5 Prova de Regularidade para com a Fazenda Estadual.</w:t>
      </w:r>
    </w:p>
    <w:p w14:paraId="69D98DFC"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5.1.6 Prova de Regularidade para com a Fazenda Municipal.</w:t>
      </w:r>
    </w:p>
    <w:p w14:paraId="5A28FEFF"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5.1.7 Prova de regularidade relativa ao Fundo de Garantia por Tempo de Serviço (F.G.T.S.), demonstrando situação regular no cumprimento dos encargos sociais instituídos por Lei. </w:t>
      </w:r>
    </w:p>
    <w:p w14:paraId="71CB5F8A"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5.1.8</w:t>
      </w:r>
      <w:r w:rsidRPr="0077360B">
        <w:rPr>
          <w:rFonts w:ascii="Times New Roman" w:hAnsi="Times New Roman" w:cs="Times New Roman"/>
          <w:bCs/>
        </w:rPr>
        <w:tab/>
        <w:t xml:space="preserve">Certidão negativa de débitos trabalhistas (CNDT), conforme Lei nº 12.440 de 07/07/2011. </w:t>
      </w:r>
    </w:p>
    <w:p w14:paraId="221D2859"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5.1.9</w:t>
      </w:r>
      <w:r w:rsidRPr="0077360B">
        <w:rPr>
          <w:rFonts w:ascii="Times New Roman" w:hAnsi="Times New Roman" w:cs="Times New Roman"/>
          <w:bCs/>
        </w:rPr>
        <w:tab/>
        <w:t>Certidão negativa de falência ou concordata expedida pelo distribuidor da sede da pessoa jurídica.</w:t>
      </w:r>
    </w:p>
    <w:p w14:paraId="53A19182"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5.1.10</w:t>
      </w:r>
      <w:r w:rsidRPr="0077360B">
        <w:rPr>
          <w:rFonts w:ascii="Times New Roman" w:hAnsi="Times New Roman" w:cs="Times New Roman"/>
          <w:bCs/>
        </w:rPr>
        <w:tab/>
        <w:t>Alvará municipal válido.</w:t>
      </w:r>
    </w:p>
    <w:p w14:paraId="78580463"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5.1.11</w:t>
      </w:r>
      <w:r w:rsidRPr="0077360B">
        <w:rPr>
          <w:rFonts w:ascii="Times New Roman" w:hAnsi="Times New Roman" w:cs="Times New Roman"/>
          <w:bCs/>
        </w:rPr>
        <w:tab/>
        <w:t>Declaração que atende aos requisitos de habilitação (</w:t>
      </w:r>
      <w:r w:rsidRPr="0077360B">
        <w:rPr>
          <w:rFonts w:ascii="Times New Roman" w:hAnsi="Times New Roman" w:cs="Times New Roman"/>
          <w:bCs/>
          <w:color w:val="2E74B5" w:themeColor="accent1" w:themeShade="BF"/>
        </w:rPr>
        <w:t>art. 63, I da Lei nº 14.133/2021</w:t>
      </w:r>
      <w:r w:rsidRPr="0077360B">
        <w:rPr>
          <w:rFonts w:ascii="Times New Roman" w:hAnsi="Times New Roman" w:cs="Times New Roman"/>
          <w:bCs/>
        </w:rPr>
        <w:t>).</w:t>
      </w:r>
    </w:p>
    <w:p w14:paraId="63AD33D6"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5.1.12</w:t>
      </w:r>
      <w:r w:rsidRPr="0077360B">
        <w:rPr>
          <w:rFonts w:ascii="Times New Roman" w:hAnsi="Times New Roman" w:cs="Times New Roman"/>
          <w:bCs/>
        </w:rPr>
        <w:tab/>
        <w:t>Declaração que cumpre as exigências de reserva de cargos para pessoa com deficiência e para reabilitado da Previdência Social, nos termos do art. 93 da Lei nº 8.213/91 (</w:t>
      </w:r>
      <w:r w:rsidRPr="0077360B">
        <w:rPr>
          <w:rFonts w:ascii="Times New Roman" w:hAnsi="Times New Roman" w:cs="Times New Roman"/>
          <w:bCs/>
          <w:color w:val="2E74B5" w:themeColor="accent1" w:themeShade="BF"/>
        </w:rPr>
        <w:t>art. 63, IV da Lei nº 14.133/2021</w:t>
      </w:r>
      <w:r w:rsidRPr="0077360B">
        <w:rPr>
          <w:rFonts w:ascii="Times New Roman" w:hAnsi="Times New Roman" w:cs="Times New Roman"/>
          <w:bCs/>
        </w:rPr>
        <w:t>).</w:t>
      </w:r>
    </w:p>
    <w:p w14:paraId="06AA8BE9"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5.1.13</w:t>
      </w:r>
      <w:r w:rsidRPr="0077360B">
        <w:rPr>
          <w:rFonts w:ascii="Times New Roman" w:hAnsi="Times New Roman" w:cs="Times New Roman"/>
          <w:bCs/>
        </w:rPr>
        <w:tab/>
        <w:t xml:space="preserve">Cumprimento do </w:t>
      </w:r>
      <w:r w:rsidRPr="0077360B">
        <w:rPr>
          <w:rFonts w:ascii="Times New Roman" w:hAnsi="Times New Roman" w:cs="Times New Roman"/>
          <w:bCs/>
          <w:color w:val="2E74B5" w:themeColor="accent1" w:themeShade="BF"/>
        </w:rPr>
        <w:t>art. 7º, XXXIII da CF/88</w:t>
      </w:r>
      <w:r w:rsidRPr="0077360B">
        <w:rPr>
          <w:rFonts w:ascii="Times New Roman" w:hAnsi="Times New Roman" w:cs="Times New Roman"/>
          <w:bCs/>
        </w:rPr>
        <w:t>: proibição de trabalho noturno, perigoso ou insalubre a menores de dezoito e de qualquer trabalho a menores de dezesseis anos, salvo na condição de aprendiz, a partir de quatorze anos.</w:t>
      </w:r>
    </w:p>
    <w:p w14:paraId="57C62416"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5.1.14</w:t>
      </w:r>
      <w:r w:rsidRPr="0077360B">
        <w:rPr>
          <w:rFonts w:ascii="Times New Roman" w:hAnsi="Times New Roman" w:cs="Times New Roman"/>
          <w:bCs/>
        </w:rPr>
        <w:tab/>
        <w:t>Declaração sobre inexistência de fato impeditivo para licitar ou contratar com a Administração Pública.</w:t>
      </w:r>
    </w:p>
    <w:p w14:paraId="676353E7"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5.1.15</w:t>
      </w:r>
      <w:r w:rsidRPr="0077360B">
        <w:rPr>
          <w:rFonts w:ascii="Times New Roman" w:hAnsi="Times New Roman" w:cs="Times New Roman"/>
          <w:bCs/>
        </w:rPr>
        <w:tab/>
        <w:t xml:space="preserve">Declaração enquadramento na condição de microempresa e empresa de pequeno porte, observado o disposto no </w:t>
      </w:r>
      <w:r w:rsidRPr="0077360B">
        <w:rPr>
          <w:rFonts w:ascii="Times New Roman" w:hAnsi="Times New Roman" w:cs="Times New Roman"/>
          <w:bCs/>
          <w:color w:val="2E74B5" w:themeColor="accent1" w:themeShade="BF"/>
        </w:rPr>
        <w:t>art. 4º da Lei nº 14.133/2021</w:t>
      </w:r>
      <w:r w:rsidRPr="0077360B">
        <w:rPr>
          <w:rFonts w:ascii="Times New Roman" w:hAnsi="Times New Roman" w:cs="Times New Roman"/>
          <w:bCs/>
        </w:rPr>
        <w:t>, se couber.</w:t>
      </w:r>
    </w:p>
    <w:p w14:paraId="6896C50B"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5.1.16</w:t>
      </w:r>
      <w:r w:rsidRPr="0077360B">
        <w:rPr>
          <w:rFonts w:ascii="Times New Roman" w:hAnsi="Times New Roman" w:cs="Times New Roman"/>
          <w:bCs/>
        </w:rPr>
        <w:tab/>
        <w:t>Declaração de confidencialidade dos dados pessoais a que tem acesso Lei nº 13.709/2018 (LGPD).</w:t>
      </w:r>
    </w:p>
    <w:p w14:paraId="7B12280F"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5.1.17 Relação dos compromissos assumidos pelo licitante que importem em diminuição de sua capacidade econômico-financeira, excluídas parcelas já executadas de contratos firmados.</w:t>
      </w:r>
    </w:p>
    <w:p w14:paraId="0297CB54" w14:textId="77777777" w:rsidR="0077360B" w:rsidRPr="0077360B" w:rsidRDefault="0077360B" w:rsidP="0077360B">
      <w:pPr>
        <w:spacing w:after="0" w:line="240" w:lineRule="auto"/>
        <w:ind w:right="-568"/>
        <w:jc w:val="both"/>
        <w:rPr>
          <w:rFonts w:ascii="Times New Roman" w:hAnsi="Times New Roman" w:cs="Times New Roman"/>
          <w:bCs/>
        </w:rPr>
      </w:pPr>
    </w:p>
    <w:p w14:paraId="145FFD01"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6 Modelo de execução do objeto, que consiste na definição de como o contrato deverá produzir os resultados pretendidos desde o seu início até o seu encerramento.</w:t>
      </w:r>
      <w:r w:rsidRPr="0077360B">
        <w:rPr>
          <w:rFonts w:ascii="Times New Roman" w:hAnsi="Times New Roman" w:cs="Times New Roman"/>
        </w:rPr>
        <w:t xml:space="preserve"> </w:t>
      </w:r>
    </w:p>
    <w:p w14:paraId="4179DEA4"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6.1 Compete à CONTRATADA: </w:t>
      </w:r>
    </w:p>
    <w:p w14:paraId="7B5F0ACC"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6.1.1 Envidar todo o empenho e a dedicação necessários ao fiel e adequado cumprimento dos encargos que lhe são confiados.</w:t>
      </w:r>
    </w:p>
    <w:p w14:paraId="082E306B"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6.1.2 Assinar o instrumento contratual.</w:t>
      </w:r>
    </w:p>
    <w:p w14:paraId="6F043988"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6.1.3 Tomar todas as providências necessárias para o fiel cumprimento das disposições contidas no edital, anexos e Instrumento de Contrato. </w:t>
      </w:r>
    </w:p>
    <w:p w14:paraId="10200D3F"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6.1.4 Fornecer os itens, conforme descrito no edital e seus anexos. </w:t>
      </w:r>
    </w:p>
    <w:p w14:paraId="38A8E0A9"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6.1.5 Reparar, corrigir, remover, reconstruir ou substituir, às suas expensas, as partes do objeto do edital e seus anexos, em que se verificarem vícios, defeitos, ou incorreções resultantes dos produtos empregados.</w:t>
      </w:r>
    </w:p>
    <w:p w14:paraId="41BF84C4"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6.1.6 Manter durante toda a execução do objeto da presente licitação, em compatibilidade com as obrigações assumidas, todas as condições de habilitação e qualificação exigidas no edital.</w:t>
      </w:r>
    </w:p>
    <w:p w14:paraId="6B553715"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lastRenderedPageBreak/>
        <w:t>6.1.7 Informar ao Órgão Gerenciador ou à CONTRATANTE, conforme o caso, a ocorrência de fatos que possam interferir, direta ou indiretamente, na regularidade do fornecimento.</w:t>
      </w:r>
    </w:p>
    <w:p w14:paraId="3F2EFF57"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6.1.8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090676DD"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6.1.9 Responsabilizar-se por despesas com salários, encargos sociais, trabalhistas e fiscais de seus empregados, quando colocados a serviços, não cabendo a Contratante, qualquer espécie de responsabilidade presente e futura.</w:t>
      </w:r>
    </w:p>
    <w:p w14:paraId="580AAFFC"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6.2 Requisitos da Contratação em especial ao objeto licitado:</w:t>
      </w:r>
    </w:p>
    <w:p w14:paraId="2D0E3D20"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6.2.1 Responsabilizar-se pelos vícios e danos decorrentes do objeto, de acordo com os artigos 12, 13 e 17 a 27, do Código de Defesa do Consumidor (Lei nº 8.078, de 1990). </w:t>
      </w:r>
    </w:p>
    <w:p w14:paraId="164BC1A7"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6.2.2 O material a ser entregue obedecerá rigorosamente: a) As Normas da ABNT; b) As prescrições e recomendações dos fabricantes; c) As normas da Contratante; e) As disposições governamentais legais (pertinentes); f) Demais condições e/ou exigências contidas no Edital e seus Anexos.</w:t>
      </w:r>
    </w:p>
    <w:p w14:paraId="7350F304"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6.2.3 A contratada deverá assumir a responsabilidade por todas as providências e obrigações estabelecidas na legislação específica sobre a qualidade e especificação dos materiais.</w:t>
      </w:r>
    </w:p>
    <w:p w14:paraId="0387C802"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6.2.4 A contratada deverá fornecer diretamente o objeto, não podendo transferir a responsabilidade pelo objeto licitado para nenhuma outra empresa ou instituição de qualquer natureza.</w:t>
      </w:r>
    </w:p>
    <w:p w14:paraId="0B10A968"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6.2.5 Todas as especificações do objeto contidas na proposta, tais como marca, modelo, tipo, fabricante e procedência, vinculam a Contratada.</w:t>
      </w:r>
    </w:p>
    <w:p w14:paraId="193FA27F" w14:textId="77777777" w:rsidR="0077360B" w:rsidRPr="0077360B" w:rsidRDefault="0077360B" w:rsidP="0077360B">
      <w:pPr>
        <w:spacing w:after="0" w:line="240" w:lineRule="auto"/>
        <w:ind w:right="-568"/>
        <w:jc w:val="both"/>
        <w:rPr>
          <w:rFonts w:ascii="Times New Roman" w:hAnsi="Times New Roman" w:cs="Times New Roman"/>
          <w:b/>
        </w:rPr>
      </w:pPr>
    </w:p>
    <w:p w14:paraId="39499FF4"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7 Modelo de gestão do contrato, que descreve como a execução do objeto será acompanhada e fiscalizada pelo órgão ou entidade.</w:t>
      </w:r>
    </w:p>
    <w:p w14:paraId="588A27DC"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t>7.1</w:t>
      </w:r>
      <w:r w:rsidRPr="0077360B">
        <w:rPr>
          <w:rFonts w:ascii="Times New Roman" w:hAnsi="Times New Roman" w:cs="Times New Roman"/>
        </w:rPr>
        <w:t xml:space="preserve"> A gestão do contrato segue o decreto municipal nº 4788/2023.</w:t>
      </w:r>
    </w:p>
    <w:p w14:paraId="4728030E"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7.1.1</w:t>
      </w:r>
      <w:r w:rsidRPr="0077360B">
        <w:rPr>
          <w:rFonts w:ascii="Times New Roman" w:hAnsi="Times New Roman" w:cs="Times New Roman"/>
          <w:b/>
        </w:rPr>
        <w:t xml:space="preserve"> </w:t>
      </w:r>
      <w:r w:rsidRPr="0077360B">
        <w:rPr>
          <w:rFonts w:ascii="Times New Roman" w:hAnsi="Times New Roman" w:cs="Times New Roman"/>
        </w:rPr>
        <w:t xml:space="preserve">A gestão do contrato caberá ao Sr. </w:t>
      </w:r>
      <w:r w:rsidRPr="0077360B">
        <w:rPr>
          <w:rFonts w:ascii="Times New Roman" w:hAnsi="Times New Roman" w:cs="Times New Roman"/>
          <w:iCs/>
        </w:rPr>
        <w:t>Renaldo Mueller</w:t>
      </w:r>
      <w:r w:rsidRPr="0077360B">
        <w:rPr>
          <w:rFonts w:ascii="Times New Roman" w:hAnsi="Times New Roman" w:cs="Times New Roman"/>
        </w:rPr>
        <w:t xml:space="preserve">. </w:t>
      </w:r>
    </w:p>
    <w:p w14:paraId="650A0BA5"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rPr>
        <w:t>7.1.2 A execução do contrato será acompanhada e fiscalizada pelo Sra. Eliane Dai Prai – Diretora de Cultura, em observância ao disposto no art. 117 e seguintes da Lei 14.133/2021.</w:t>
      </w:r>
    </w:p>
    <w:p w14:paraId="4D6DB7CB"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rPr>
      </w:pPr>
      <w:r w:rsidRPr="0077360B">
        <w:rPr>
          <w:rFonts w:ascii="Times New Roman" w:hAnsi="Times New Roman" w:cs="Times New Roman"/>
        </w:rPr>
        <w:t xml:space="preserve">7.2 Compete à CONTRATANTE: </w:t>
      </w:r>
    </w:p>
    <w:p w14:paraId="0530D472"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bCs/>
        </w:rPr>
      </w:pPr>
      <w:r w:rsidRPr="0077360B">
        <w:rPr>
          <w:rFonts w:ascii="Times New Roman" w:hAnsi="Times New Roman" w:cs="Times New Roman"/>
        </w:rPr>
        <w:t>7.2.1</w:t>
      </w:r>
      <w:r w:rsidRPr="0077360B">
        <w:rPr>
          <w:rFonts w:ascii="Times New Roman" w:hAnsi="Times New Roman" w:cs="Times New Roman"/>
          <w:b/>
          <w:bCs/>
        </w:rPr>
        <w:t xml:space="preserve"> </w:t>
      </w:r>
      <w:r w:rsidRPr="0077360B">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3D52C9E5"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bCs/>
        </w:rPr>
      </w:pPr>
      <w:r w:rsidRPr="0077360B">
        <w:rPr>
          <w:rFonts w:ascii="Times New Roman" w:hAnsi="Times New Roman" w:cs="Times New Roman"/>
        </w:rPr>
        <w:t>7.2.2</w:t>
      </w:r>
      <w:r w:rsidRPr="0077360B">
        <w:rPr>
          <w:rFonts w:ascii="Times New Roman" w:hAnsi="Times New Roman" w:cs="Times New Roman"/>
          <w:b/>
          <w:bCs/>
        </w:rPr>
        <w:t xml:space="preserve"> </w:t>
      </w:r>
      <w:r w:rsidRPr="0077360B">
        <w:rPr>
          <w:rFonts w:ascii="Times New Roman" w:hAnsi="Times New Roman" w:cs="Times New Roman"/>
          <w:bCs/>
        </w:rPr>
        <w:t>Efetuar o pagamento à CONTRATADA, de acordo com o estabelecido no instrumento contratual.</w:t>
      </w:r>
    </w:p>
    <w:p w14:paraId="2C181DAD"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bCs/>
        </w:rPr>
      </w:pPr>
      <w:r w:rsidRPr="0077360B">
        <w:rPr>
          <w:rFonts w:ascii="Times New Roman" w:hAnsi="Times New Roman" w:cs="Times New Roman"/>
        </w:rPr>
        <w:t>7.2.3</w:t>
      </w:r>
      <w:r w:rsidRPr="0077360B">
        <w:rPr>
          <w:rFonts w:ascii="Times New Roman" w:hAnsi="Times New Roman" w:cs="Times New Roman"/>
          <w:b/>
          <w:bCs/>
        </w:rPr>
        <w:t xml:space="preserve"> </w:t>
      </w:r>
      <w:r w:rsidRPr="0077360B">
        <w:rPr>
          <w:rFonts w:ascii="Times New Roman" w:hAnsi="Times New Roman" w:cs="Times New Roman"/>
          <w:bCs/>
        </w:rPr>
        <w:t>Promover o acompanhamento e a fiscalização do objeto entregue anotando em registro próprio as falhas detectadas.</w:t>
      </w:r>
    </w:p>
    <w:p w14:paraId="34373444"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bCs/>
        </w:rPr>
      </w:pPr>
      <w:r w:rsidRPr="0077360B">
        <w:rPr>
          <w:rFonts w:ascii="Times New Roman" w:hAnsi="Times New Roman" w:cs="Times New Roman"/>
        </w:rPr>
        <w:t>7.2.4</w:t>
      </w:r>
      <w:r w:rsidRPr="0077360B">
        <w:rPr>
          <w:rFonts w:ascii="Times New Roman" w:hAnsi="Times New Roman" w:cs="Times New Roman"/>
          <w:b/>
          <w:bCs/>
        </w:rPr>
        <w:t xml:space="preserve"> </w:t>
      </w:r>
      <w:r w:rsidRPr="0077360B">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Edital e seus anexos.</w:t>
      </w:r>
    </w:p>
    <w:p w14:paraId="44DCD3F1" w14:textId="77777777" w:rsidR="0077360B" w:rsidRPr="0077360B" w:rsidRDefault="0077360B" w:rsidP="0077360B">
      <w:pPr>
        <w:tabs>
          <w:tab w:val="left" w:pos="567"/>
          <w:tab w:val="left" w:pos="851"/>
        </w:tabs>
        <w:spacing w:after="0" w:line="240" w:lineRule="auto"/>
        <w:ind w:right="-568"/>
        <w:contextualSpacing/>
        <w:jc w:val="both"/>
        <w:rPr>
          <w:rFonts w:ascii="Times New Roman" w:hAnsi="Times New Roman" w:cs="Times New Roman"/>
        </w:rPr>
      </w:pPr>
      <w:r w:rsidRPr="0077360B">
        <w:rPr>
          <w:rFonts w:ascii="Times New Roman" w:hAnsi="Times New Roman" w:cs="Times New Roman"/>
        </w:rPr>
        <w:t>7.2.5</w:t>
      </w:r>
      <w:r w:rsidRPr="0077360B">
        <w:rPr>
          <w:rFonts w:ascii="Times New Roman" w:hAnsi="Times New Roman" w:cs="Times New Roman"/>
          <w:b/>
          <w:bCs/>
        </w:rPr>
        <w:t xml:space="preserve"> </w:t>
      </w:r>
      <w:r w:rsidRPr="0077360B">
        <w:rPr>
          <w:rFonts w:ascii="Times New Roman" w:hAnsi="Times New Roman" w:cs="Times New Roman"/>
          <w:bCs/>
        </w:rPr>
        <w:t>Notificar previamente à CONTRATADA</w:t>
      </w:r>
      <w:r w:rsidRPr="0077360B">
        <w:rPr>
          <w:rFonts w:ascii="Times New Roman" w:hAnsi="Times New Roman" w:cs="Times New Roman"/>
          <w:b/>
          <w:bCs/>
        </w:rPr>
        <w:t xml:space="preserve">, </w:t>
      </w:r>
      <w:r w:rsidRPr="0077360B">
        <w:rPr>
          <w:rFonts w:ascii="Times New Roman" w:hAnsi="Times New Roman" w:cs="Times New Roman"/>
          <w:bCs/>
        </w:rPr>
        <w:t xml:space="preserve">quando da aplicação de sanções administrativas. </w:t>
      </w:r>
    </w:p>
    <w:p w14:paraId="66BBAA14" w14:textId="77777777" w:rsidR="0077360B" w:rsidRPr="0077360B" w:rsidRDefault="0077360B" w:rsidP="0077360B">
      <w:pPr>
        <w:spacing w:after="0" w:line="240" w:lineRule="auto"/>
        <w:ind w:right="-568"/>
        <w:jc w:val="both"/>
        <w:rPr>
          <w:rFonts w:ascii="Times New Roman" w:hAnsi="Times New Roman" w:cs="Times New Roman"/>
          <w:b/>
          <w:color w:val="FF0000"/>
        </w:rPr>
      </w:pPr>
    </w:p>
    <w:p w14:paraId="48789FD3"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8 Critérios de medição e de pagamento.</w:t>
      </w:r>
    </w:p>
    <w:p w14:paraId="56984455"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8.1</w:t>
      </w:r>
      <w:r w:rsidRPr="0077360B">
        <w:rPr>
          <w:rFonts w:ascii="Times New Roman" w:hAnsi="Times New Roman" w:cs="Times New Roman"/>
        </w:rPr>
        <w:t xml:space="preserve"> O pagamento será efetuado em até 10 dias após confirmado o recebimento e aceite da secretaria requisitante da Nota Fiscal, em moeda corrente nacional. </w:t>
      </w:r>
    </w:p>
    <w:p w14:paraId="2A825330"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8.1.1</w:t>
      </w:r>
      <w:r w:rsidRPr="0077360B">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64BE17E6"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8.1.2</w:t>
      </w:r>
      <w:r w:rsidRPr="0077360B">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BA7CCFC"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lastRenderedPageBreak/>
        <w:t>8.2</w:t>
      </w:r>
      <w:r w:rsidRPr="0077360B">
        <w:rPr>
          <w:rFonts w:ascii="Times New Roman" w:hAnsi="Times New Roman" w:cs="Times New Roman"/>
        </w:rPr>
        <w:t xml:space="preserve"> As notas fiscais eletrônicas deverão ser encaminhadas para o e-mail: </w:t>
      </w:r>
      <w:r w:rsidRPr="0077360B">
        <w:rPr>
          <w:rFonts w:ascii="Times New Roman" w:hAnsi="Times New Roman" w:cs="Times New Roman"/>
          <w:u w:val="single" w:color="000000"/>
        </w:rPr>
        <w:t>licitacao@riqueza.sc.gov.br</w:t>
      </w:r>
      <w:r w:rsidRPr="0077360B">
        <w:rPr>
          <w:rFonts w:ascii="Times New Roman" w:hAnsi="Times New Roman" w:cs="Times New Roman"/>
        </w:rPr>
        <w:t xml:space="preserve">, nos arquivos com extensão XML e PDF. </w:t>
      </w:r>
    </w:p>
    <w:p w14:paraId="1F6FD81C" w14:textId="77777777" w:rsidR="0077360B" w:rsidRPr="0077360B" w:rsidRDefault="0077360B" w:rsidP="0077360B">
      <w:pPr>
        <w:tabs>
          <w:tab w:val="left" w:pos="426"/>
        </w:tabs>
        <w:spacing w:after="0" w:line="240" w:lineRule="auto"/>
        <w:ind w:right="-568"/>
        <w:jc w:val="both"/>
        <w:rPr>
          <w:rFonts w:ascii="Times New Roman" w:hAnsi="Times New Roman" w:cs="Times New Roman"/>
          <w:bCs/>
        </w:rPr>
      </w:pPr>
      <w:r w:rsidRPr="0077360B">
        <w:rPr>
          <w:rFonts w:ascii="Times New Roman" w:hAnsi="Times New Roman" w:cs="Times New Roman"/>
          <w:bCs/>
        </w:rPr>
        <w:t>8.3 À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0C267B1"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8.4</w:t>
      </w:r>
      <w:r w:rsidRPr="0077360B">
        <w:rPr>
          <w:rFonts w:ascii="Times New Roman" w:hAnsi="Times New Roman" w:cs="Times New Roman"/>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D10A9A5"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 xml:space="preserve">8.5 </w:t>
      </w:r>
      <w:r w:rsidRPr="0077360B">
        <w:rPr>
          <w:rFonts w:ascii="Times New Roman" w:hAnsi="Times New Roman" w:cs="Times New Roman"/>
        </w:rPr>
        <w:t xml:space="preserve">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63490F8F"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8.6</w:t>
      </w:r>
      <w:r w:rsidRPr="0077360B">
        <w:rPr>
          <w:rFonts w:ascii="Times New Roman" w:hAnsi="Times New Roman" w:cs="Times New Roman"/>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04E6BB04"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8.7</w:t>
      </w:r>
      <w:r w:rsidRPr="0077360B">
        <w:rPr>
          <w:rFonts w:ascii="Times New Roman" w:hAnsi="Times New Roman" w:cs="Times New Roman"/>
          <w:b/>
        </w:rPr>
        <w:t xml:space="preserve"> </w:t>
      </w:r>
      <w:r w:rsidRPr="0077360B">
        <w:rPr>
          <w:rFonts w:ascii="Times New Roman" w:hAnsi="Times New Roman" w:cs="Times New Roman"/>
        </w:rPr>
        <w:t xml:space="preserve">O recebimento provisório ou definitivo não excluirá a responsabilidade civil pela solidez e pela segurança do serviço nem a responsabilidade ético-profissional pela perfeita execução do contrato. </w:t>
      </w:r>
    </w:p>
    <w:p w14:paraId="22A148AB" w14:textId="77777777" w:rsidR="0077360B" w:rsidRPr="0077360B" w:rsidRDefault="0077360B" w:rsidP="0077360B">
      <w:pPr>
        <w:spacing w:after="0" w:line="240" w:lineRule="auto"/>
        <w:ind w:right="-568"/>
        <w:jc w:val="both"/>
        <w:rPr>
          <w:rFonts w:ascii="Times New Roman" w:hAnsi="Times New Roman" w:cs="Times New Roman"/>
          <w:b/>
        </w:rPr>
      </w:pPr>
    </w:p>
    <w:p w14:paraId="206D9526"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9 Forma e critérios de seleção do fornecedor.</w:t>
      </w:r>
    </w:p>
    <w:p w14:paraId="26FFA228"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9.1</w:t>
      </w:r>
      <w:r w:rsidRPr="0077360B">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37FC99B8"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9.2 O fornecedor será selecionado por meio da realização de procedimento de LICITAÇÃO, na modalidade PREGÃO, sob a forma ELETRÔNICA, com adoção do critério de julgamento pelo MENOR PREÇO POR ITEM.</w:t>
      </w:r>
    </w:p>
    <w:p w14:paraId="70A202BB" w14:textId="77777777" w:rsidR="0077360B" w:rsidRPr="0077360B" w:rsidRDefault="0077360B" w:rsidP="0077360B">
      <w:pPr>
        <w:spacing w:after="0" w:line="240" w:lineRule="auto"/>
        <w:ind w:right="-568"/>
        <w:jc w:val="both"/>
        <w:rPr>
          <w:rFonts w:ascii="Times New Roman" w:hAnsi="Times New Roman" w:cs="Times New Roman"/>
          <w:b/>
        </w:rPr>
      </w:pPr>
    </w:p>
    <w:p w14:paraId="124FA670"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4B0DCC0" w14:textId="77777777" w:rsidR="0077360B" w:rsidRPr="0077360B" w:rsidRDefault="0077360B" w:rsidP="0077360B">
      <w:pPr>
        <w:spacing w:after="0" w:line="240" w:lineRule="auto"/>
        <w:ind w:right="-568"/>
        <w:jc w:val="both"/>
        <w:rPr>
          <w:rFonts w:ascii="Times New Roman" w:hAnsi="Times New Roman" w:cs="Times New Roman"/>
        </w:rPr>
      </w:pPr>
      <w:bookmarkStart w:id="89" w:name="_Hlk172036034"/>
      <w:r w:rsidRPr="0077360B">
        <w:rPr>
          <w:rFonts w:ascii="Times New Roman" w:hAnsi="Times New Roman" w:cs="Times New Roman"/>
          <w:bCs/>
        </w:rPr>
        <w:t>10.1</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Acordeon é de R$ 5.726,33 (cinco mil, setecentos e vinte e seis reais com trinta e três centavos).</w:t>
      </w:r>
    </w:p>
    <w:bookmarkEnd w:id="89"/>
    <w:p w14:paraId="60115EDB"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10.1.1 O valor máximo aceitável para a contratação da Bateria acústica é de R$ 4.113,33 (quatro mil, cento e treze reais com trinta e três centavos).</w:t>
      </w:r>
    </w:p>
    <w:p w14:paraId="1570DEBD"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10.1.2</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Bumbo fuzileiro é de R$ 4.494,00 (quatro mil quatrocentos e noventa e quatro reais).</w:t>
      </w:r>
    </w:p>
    <w:p w14:paraId="261DB0B5"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10.1.3</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da Caixa repique é de R$ 6.826,60 (seis mil, oitocentos e vinte e seis reais com sessenta centavos).</w:t>
      </w:r>
    </w:p>
    <w:p w14:paraId="5C10E47F"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10.1.4</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Contrabaixo é de R$ 3.766,00 (três mil, setecentos e sessenta e seis reais).</w:t>
      </w:r>
    </w:p>
    <w:p w14:paraId="0F1AC6B0"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10.1.5</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Microfone sem fio é de R$ 1.599,66 (um mil, quinhentos e noventa e nove reais com sessenta e seis centavos).</w:t>
      </w:r>
    </w:p>
    <w:p w14:paraId="11450CA8"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10.1.6</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Surdo é de R$ 496,33 (quatrocentos e noventa e seis reais com trinta e três centavos).</w:t>
      </w:r>
    </w:p>
    <w:p w14:paraId="21033DC8"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10.1.7</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Par de baqueta é de R$ 480,00 (quatrocentos e oitenta reais).</w:t>
      </w:r>
    </w:p>
    <w:p w14:paraId="1465F6B4"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10.1.8</w:t>
      </w:r>
      <w:r w:rsidRPr="0077360B">
        <w:rPr>
          <w:rFonts w:ascii="Times New Roman" w:hAnsi="Times New Roman" w:cs="Times New Roman"/>
          <w:b/>
        </w:rPr>
        <w:t xml:space="preserve"> </w:t>
      </w:r>
      <w:r w:rsidRPr="0077360B">
        <w:rPr>
          <w:rFonts w:ascii="Times New Roman" w:hAnsi="Times New Roman" w:cs="Times New Roman"/>
        </w:rPr>
        <w:t>O valor máximo aceitável para a contratação do Kit prato latão é de R$ 2.868,00 (dois mil, oitocentos e sessenta e oito reais).</w:t>
      </w:r>
    </w:p>
    <w:p w14:paraId="26B61116" w14:textId="77777777" w:rsidR="0077360B" w:rsidRPr="0077360B" w:rsidRDefault="0077360B" w:rsidP="0077360B">
      <w:pPr>
        <w:spacing w:after="0" w:line="240" w:lineRule="auto"/>
        <w:ind w:right="-568"/>
        <w:jc w:val="both"/>
        <w:rPr>
          <w:rFonts w:ascii="Times New Roman" w:hAnsi="Times New Roman" w:cs="Times New Roman"/>
          <w:b/>
        </w:rPr>
      </w:pPr>
    </w:p>
    <w:p w14:paraId="31BA4D96"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
        </w:rPr>
        <w:t>11 Adequação orçamentária</w:t>
      </w:r>
    </w:p>
    <w:p w14:paraId="533F501A"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lastRenderedPageBreak/>
        <w:t>11.1</w:t>
      </w:r>
      <w:r w:rsidRPr="0077360B">
        <w:rPr>
          <w:rFonts w:ascii="Times New Roman" w:hAnsi="Times New Roman" w:cs="Times New Roman"/>
        </w:rPr>
        <w:t xml:space="preserve"> As despesas decorrentes do objeto da presente licitação correrão pelas seguintes dotações orçamentárias:</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1A6545" w:rsidRPr="001A6545" w14:paraId="39719DE1"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37EE250" w14:textId="77777777" w:rsidR="001A6545" w:rsidRPr="001A6545" w:rsidRDefault="001A6545" w:rsidP="001A6545">
            <w:pPr>
              <w:ind w:right="56"/>
              <w:jc w:val="center"/>
              <w:rPr>
                <w:rFonts w:ascii="Times New Roman" w:hAnsi="Times New Roman"/>
                <w:sz w:val="24"/>
              </w:rPr>
            </w:pPr>
            <w:r w:rsidRPr="001A6545">
              <w:rPr>
                <w:rFonts w:ascii="Times New Roman" w:hAnsi="Times New Roman"/>
                <w:b/>
                <w:i/>
                <w:sz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55BCE164" w14:textId="77777777" w:rsidR="001A6545" w:rsidRPr="001A6545" w:rsidRDefault="001A6545" w:rsidP="001A6545">
            <w:pPr>
              <w:ind w:right="56"/>
              <w:jc w:val="center"/>
              <w:rPr>
                <w:rFonts w:ascii="Times New Roman" w:hAnsi="Times New Roman"/>
                <w:sz w:val="24"/>
                <w:szCs w:val="20"/>
              </w:rPr>
            </w:pPr>
            <w:r w:rsidRPr="001A6545">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4A1F9A5C" w14:textId="77777777" w:rsidR="001A6545" w:rsidRPr="001A6545" w:rsidRDefault="001A6545" w:rsidP="001A6545">
            <w:pPr>
              <w:ind w:left="79"/>
              <w:rPr>
                <w:rFonts w:ascii="Times New Roman" w:hAnsi="Times New Roman"/>
                <w:sz w:val="24"/>
                <w:szCs w:val="20"/>
              </w:rPr>
            </w:pPr>
            <w:r w:rsidRPr="001A6545">
              <w:rPr>
                <w:rFonts w:ascii="Times New Roman" w:hAnsi="Times New Roman"/>
                <w:b/>
                <w:i/>
                <w:sz w:val="20"/>
                <w:szCs w:val="20"/>
              </w:rPr>
              <w:t xml:space="preserve">CÓDIGO </w:t>
            </w:r>
          </w:p>
        </w:tc>
      </w:tr>
      <w:tr w:rsidR="001A6545" w:rsidRPr="001A6545" w14:paraId="453DDED5"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6C28E23" w14:textId="77777777" w:rsidR="001A6545" w:rsidRPr="001A6545" w:rsidRDefault="001A6545" w:rsidP="001A6545">
            <w:pPr>
              <w:ind w:right="50"/>
              <w:jc w:val="right"/>
              <w:rPr>
                <w:rFonts w:ascii="Times New Roman" w:hAnsi="Times New Roman"/>
                <w:sz w:val="24"/>
                <w:szCs w:val="20"/>
              </w:rPr>
            </w:pPr>
            <w:r w:rsidRPr="001A6545">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00D3C6E9"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hideMark/>
          </w:tcPr>
          <w:p w14:paraId="5782853A"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05 </w:t>
            </w:r>
          </w:p>
        </w:tc>
      </w:tr>
      <w:tr w:rsidR="001A6545" w:rsidRPr="001A6545" w14:paraId="500F3534"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19A71BC" w14:textId="77777777" w:rsidR="001A6545" w:rsidRPr="001A6545" w:rsidRDefault="001A6545" w:rsidP="001A6545">
            <w:pPr>
              <w:ind w:right="50"/>
              <w:jc w:val="right"/>
              <w:rPr>
                <w:rFonts w:ascii="Times New Roman" w:hAnsi="Times New Roman"/>
                <w:sz w:val="24"/>
                <w:szCs w:val="20"/>
              </w:rPr>
            </w:pPr>
            <w:r w:rsidRPr="001A6545">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hideMark/>
          </w:tcPr>
          <w:p w14:paraId="4D0A29C4"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19F11068"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03 </w:t>
            </w:r>
          </w:p>
        </w:tc>
      </w:tr>
      <w:tr w:rsidR="001A6545" w:rsidRPr="001A6545" w14:paraId="317107F5"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278FA68" w14:textId="77777777" w:rsidR="001A6545" w:rsidRPr="001A6545" w:rsidRDefault="001A6545" w:rsidP="001A6545">
            <w:pPr>
              <w:ind w:right="50"/>
              <w:jc w:val="right"/>
              <w:rPr>
                <w:rFonts w:ascii="Times New Roman" w:hAnsi="Times New Roman"/>
                <w:sz w:val="24"/>
                <w:szCs w:val="20"/>
              </w:rPr>
            </w:pPr>
            <w:r w:rsidRPr="001A6545">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262B64EA"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69CB25AB"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13 </w:t>
            </w:r>
          </w:p>
        </w:tc>
      </w:tr>
      <w:tr w:rsidR="001A6545" w:rsidRPr="001A6545" w14:paraId="5AF2AF55"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84B1EFD" w14:textId="77777777" w:rsidR="001A6545" w:rsidRPr="001A6545" w:rsidRDefault="001A6545" w:rsidP="001A6545">
            <w:pPr>
              <w:ind w:right="50"/>
              <w:jc w:val="right"/>
              <w:rPr>
                <w:rFonts w:ascii="Times New Roman" w:hAnsi="Times New Roman"/>
                <w:sz w:val="24"/>
                <w:szCs w:val="20"/>
              </w:rPr>
            </w:pPr>
            <w:r w:rsidRPr="001A6545">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54F0B9B5"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Difusão Cultural</w:t>
            </w:r>
          </w:p>
        </w:tc>
        <w:tc>
          <w:tcPr>
            <w:tcW w:w="1567" w:type="dxa"/>
            <w:tcBorders>
              <w:top w:val="single" w:sz="4" w:space="0" w:color="000000"/>
              <w:left w:val="single" w:sz="4" w:space="0" w:color="000000"/>
              <w:bottom w:val="single" w:sz="4" w:space="0" w:color="000000"/>
              <w:right w:val="single" w:sz="4" w:space="0" w:color="000000"/>
            </w:tcBorders>
            <w:hideMark/>
          </w:tcPr>
          <w:p w14:paraId="321140E0"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392 </w:t>
            </w:r>
          </w:p>
        </w:tc>
      </w:tr>
      <w:tr w:rsidR="001A6545" w:rsidRPr="001A6545" w14:paraId="1A437CE6"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B3D478A" w14:textId="77777777" w:rsidR="001A6545" w:rsidRPr="001A6545" w:rsidRDefault="001A6545" w:rsidP="001A6545">
            <w:pPr>
              <w:ind w:right="49"/>
              <w:jc w:val="right"/>
              <w:rPr>
                <w:rFonts w:ascii="Times New Roman" w:hAnsi="Times New Roman"/>
                <w:sz w:val="24"/>
                <w:szCs w:val="20"/>
              </w:rPr>
            </w:pPr>
            <w:r w:rsidRPr="001A6545">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68EE560B"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1A67C6D4"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0013 </w:t>
            </w:r>
          </w:p>
        </w:tc>
      </w:tr>
      <w:tr w:rsidR="001A6545" w:rsidRPr="001A6545" w14:paraId="4C3338F8"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A1B3AC7" w14:textId="77777777" w:rsidR="001A6545" w:rsidRPr="001A6545" w:rsidRDefault="001A6545" w:rsidP="001A6545">
            <w:pPr>
              <w:ind w:right="51"/>
              <w:jc w:val="right"/>
              <w:rPr>
                <w:rFonts w:ascii="Times New Roman" w:hAnsi="Times New Roman"/>
                <w:sz w:val="24"/>
                <w:szCs w:val="20"/>
              </w:rPr>
            </w:pPr>
            <w:r w:rsidRPr="001A6545">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71AAB91C"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3D8C58B0" w14:textId="77777777" w:rsidR="001A6545" w:rsidRPr="001A6545" w:rsidRDefault="001A6545" w:rsidP="001A6545">
            <w:pPr>
              <w:ind w:right="52"/>
              <w:jc w:val="right"/>
              <w:rPr>
                <w:rFonts w:ascii="Times New Roman" w:hAnsi="Times New Roman"/>
                <w:sz w:val="24"/>
                <w:szCs w:val="20"/>
              </w:rPr>
            </w:pPr>
            <w:r w:rsidRPr="001A6545">
              <w:rPr>
                <w:rFonts w:ascii="Times New Roman" w:hAnsi="Times New Roman"/>
                <w:sz w:val="20"/>
                <w:szCs w:val="20"/>
              </w:rPr>
              <w:t xml:space="preserve">2.014 </w:t>
            </w:r>
          </w:p>
        </w:tc>
      </w:tr>
      <w:tr w:rsidR="001A6545" w:rsidRPr="001A6545" w14:paraId="2FD7C696"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641D648C" w14:textId="77777777" w:rsidR="001A6545" w:rsidRPr="001A6545" w:rsidRDefault="001A6545" w:rsidP="001A6545">
            <w:pPr>
              <w:ind w:right="50"/>
              <w:jc w:val="right"/>
              <w:rPr>
                <w:rFonts w:ascii="Times New Roman" w:hAnsi="Times New Roman"/>
                <w:sz w:val="24"/>
                <w:szCs w:val="20"/>
              </w:rPr>
            </w:pPr>
            <w:r w:rsidRPr="001A6545">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56A7429F" w14:textId="77777777" w:rsidR="001A6545" w:rsidRPr="001A6545" w:rsidRDefault="001A6545" w:rsidP="001A6545">
            <w:pPr>
              <w:rPr>
                <w:rFonts w:ascii="Times New Roman" w:hAnsi="Times New Roman"/>
                <w:sz w:val="20"/>
                <w:szCs w:val="20"/>
              </w:rPr>
            </w:pPr>
            <w:r w:rsidRPr="001A6545">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69B3BFF3" w14:textId="77777777" w:rsidR="001A6545" w:rsidRPr="001A6545" w:rsidRDefault="001A6545" w:rsidP="001A6545">
            <w:pPr>
              <w:ind w:right="51"/>
              <w:jc w:val="right"/>
              <w:rPr>
                <w:rFonts w:ascii="Times New Roman" w:hAnsi="Times New Roman"/>
                <w:sz w:val="20"/>
                <w:szCs w:val="20"/>
              </w:rPr>
            </w:pPr>
            <w:r w:rsidRPr="001A6545">
              <w:rPr>
                <w:rFonts w:ascii="Times New Roman" w:hAnsi="Times New Roman"/>
                <w:sz w:val="20"/>
                <w:szCs w:val="20"/>
              </w:rPr>
              <w:t>1719</w:t>
            </w:r>
          </w:p>
        </w:tc>
      </w:tr>
      <w:tr w:rsidR="001A6545" w:rsidRPr="001A6545" w14:paraId="4D6FA382"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03EA4542" w14:textId="77777777" w:rsidR="001A6545" w:rsidRPr="001A6545" w:rsidRDefault="001A6545" w:rsidP="001A6545">
            <w:pPr>
              <w:ind w:right="51"/>
              <w:rPr>
                <w:rFonts w:ascii="Times New Roman" w:hAnsi="Times New Roman"/>
                <w:sz w:val="20"/>
                <w:szCs w:val="20"/>
              </w:rPr>
            </w:pPr>
            <w:r w:rsidRPr="001A6545">
              <w:rPr>
                <w:rFonts w:ascii="Times New Roman" w:hAnsi="Times New Roman"/>
                <w:b/>
                <w:sz w:val="20"/>
                <w:szCs w:val="20"/>
              </w:rPr>
              <w:t>II – CARACTERIZAÇÃO DO PROJETO/ATIVIDADE</w:t>
            </w:r>
          </w:p>
        </w:tc>
      </w:tr>
      <w:tr w:rsidR="001A6545" w:rsidRPr="001A6545" w14:paraId="1642272C"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4EE08459" w14:textId="77777777" w:rsidR="001A6545" w:rsidRPr="001A6545" w:rsidRDefault="001A6545" w:rsidP="001A6545">
            <w:pPr>
              <w:rPr>
                <w:rFonts w:ascii="Times New Roman" w:hAnsi="Times New Roman"/>
                <w:sz w:val="24"/>
                <w:szCs w:val="20"/>
              </w:rPr>
            </w:pPr>
            <w:r w:rsidRPr="001A6545">
              <w:rPr>
                <w:rFonts w:ascii="Times New Roman" w:hAnsi="Times New Roman"/>
                <w:sz w:val="20"/>
                <w:szCs w:val="20"/>
              </w:rPr>
              <w:t>4.4.90.00.00.00.00 – Transferência da Política Nacional Aldir Blanck de Fomento à Cultura</w:t>
            </w:r>
          </w:p>
        </w:tc>
      </w:tr>
    </w:tbl>
    <w:p w14:paraId="2222875A" w14:textId="77777777" w:rsidR="0077360B" w:rsidRPr="0077360B" w:rsidRDefault="0077360B" w:rsidP="0077360B">
      <w:pPr>
        <w:spacing w:after="0" w:line="240" w:lineRule="auto"/>
        <w:ind w:right="-568"/>
        <w:jc w:val="both"/>
        <w:rPr>
          <w:rFonts w:ascii="Times New Roman" w:hAnsi="Times New Roman" w:cs="Times New Roman"/>
          <w:b/>
        </w:rPr>
      </w:pPr>
    </w:p>
    <w:p w14:paraId="21AF5180" w14:textId="77777777" w:rsidR="0077360B" w:rsidRPr="0077360B" w:rsidRDefault="0077360B" w:rsidP="0077360B">
      <w:pPr>
        <w:spacing w:after="0" w:line="240" w:lineRule="auto"/>
        <w:ind w:right="-568"/>
        <w:jc w:val="both"/>
        <w:rPr>
          <w:rFonts w:ascii="Times New Roman" w:hAnsi="Times New Roman" w:cs="Times New Roman"/>
          <w:b/>
          <w:u w:val="single"/>
        </w:rPr>
      </w:pPr>
      <w:r w:rsidRPr="0077360B">
        <w:rPr>
          <w:rFonts w:ascii="Times New Roman" w:hAnsi="Times New Roman" w:cs="Times New Roman"/>
          <w:b/>
        </w:rPr>
        <w:t xml:space="preserve">12 Indicação dos locais de entrega dos produtos e das regras para recebimentos provisório e definitivo, </w:t>
      </w:r>
      <w:r w:rsidRPr="0077360B">
        <w:rPr>
          <w:rFonts w:ascii="Times New Roman" w:hAnsi="Times New Roman" w:cs="Times New Roman"/>
          <w:b/>
          <w:u w:val="single"/>
        </w:rPr>
        <w:t>quando for o caso.</w:t>
      </w:r>
    </w:p>
    <w:p w14:paraId="5DD6721E"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12.1 Do recebimento em especial ao objeto a ser adquirido:</w:t>
      </w:r>
    </w:p>
    <w:p w14:paraId="06E4C1D8"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t>12.1.1</w:t>
      </w:r>
      <w:r w:rsidRPr="0077360B">
        <w:rPr>
          <w:rFonts w:ascii="Times New Roman" w:hAnsi="Times New Roman" w:cs="Times New Roman"/>
          <w:b/>
        </w:rPr>
        <w:t xml:space="preserve"> </w:t>
      </w:r>
      <w:r w:rsidRPr="0077360B">
        <w:rPr>
          <w:rFonts w:ascii="Times New Roman" w:hAnsi="Times New Roman" w:cs="Times New Roman"/>
        </w:rPr>
        <w:t>A Contratada deve cumprir todas as obrigações constantes no Edital, seus anexos e sua proposta, assumindo como exclusivamente seus os riscos e as despesas decorrentes da boa e perfeita execução do objeto;</w:t>
      </w:r>
    </w:p>
    <w:p w14:paraId="10ED1FE3" w14:textId="77777777" w:rsidR="0077360B" w:rsidRPr="0077360B" w:rsidRDefault="0077360B" w:rsidP="0077360B">
      <w:pPr>
        <w:spacing w:after="0" w:line="240" w:lineRule="auto"/>
        <w:ind w:left="-5" w:right="-568"/>
        <w:rPr>
          <w:rFonts w:ascii="Times New Roman" w:eastAsiaTheme="minorEastAsia" w:hAnsi="Times New Roman" w:cs="Times New Roman"/>
          <w:color w:val="000000"/>
        </w:rPr>
      </w:pPr>
      <w:r w:rsidRPr="0077360B">
        <w:rPr>
          <w:rFonts w:ascii="Times New Roman" w:eastAsiaTheme="minorEastAsia" w:hAnsi="Times New Roman" w:cs="Times New Roman"/>
          <w:bCs/>
          <w:color w:val="000000"/>
        </w:rPr>
        <w:t>12.1.2</w:t>
      </w:r>
      <w:r w:rsidRPr="0077360B">
        <w:rPr>
          <w:rFonts w:ascii="Times New Roman" w:eastAsiaTheme="minorEastAsia" w:hAnsi="Times New Roman" w:cs="Times New Roman"/>
          <w:b/>
          <w:color w:val="000000"/>
        </w:rPr>
        <w:t xml:space="preserve"> </w:t>
      </w:r>
      <w:r w:rsidRPr="0077360B">
        <w:rPr>
          <w:rFonts w:ascii="Times New Roman" w:eastAsiaTheme="minorEastAsia" w:hAnsi="Times New Roman" w:cs="Times New Roman"/>
          <w:color w:val="000000"/>
        </w:rPr>
        <w:t>Caso os produtos não apresentem as especificações exigidas pelo edital de seus anexos, não serão recebidos pelo ente contratante.</w:t>
      </w:r>
    </w:p>
    <w:p w14:paraId="73ED0594"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12.2 O objeto desta licitação deverá ser novo e entregue/instalado e se necessário montado nos locais indicados pela Prefeitura Municipal de Riqueza, das 07:45 às 11:45 e das 13:30 às 17:30 horas, de segunda a sexta-feira, no prazo máximo de 10 dias, úteis, contados a partir do recebimento da Autorização do Fornecimento.</w:t>
      </w:r>
    </w:p>
    <w:p w14:paraId="66FBEEDB"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 xml:space="preserve">12.3 O atraso no fornecimento acarretará a aplicação das sanções previstas na Lei 14.133/2021 e suas correlatas, bem como as demais normas cabíveis, nos termos definidos no Edital. </w:t>
      </w:r>
    </w:p>
    <w:p w14:paraId="6A073D92"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 xml:space="preserve">12.4 Todas as despesas com o carregamento, transporte, descarregamento e entrega correrão por conta da empresa contratada. </w:t>
      </w:r>
    </w:p>
    <w:p w14:paraId="32D1E71A"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rPr>
        <w:t>12.5 Na entrega, o responsável da empresa contratante irá avaliar, juntamente com o responsável técnico do Contratante, se cada item contém as devidas especificações acordadas no Edital e seus anexos.</w:t>
      </w:r>
    </w:p>
    <w:p w14:paraId="399B9ADA"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12.6 Os produtos serão contratados mediante expedição de ordem de fornecimento à CONTRATADA.</w:t>
      </w:r>
    </w:p>
    <w:p w14:paraId="21905ED6" w14:textId="77777777" w:rsidR="0077360B" w:rsidRPr="0077360B" w:rsidRDefault="0077360B" w:rsidP="0077360B">
      <w:pPr>
        <w:spacing w:after="0" w:line="240" w:lineRule="auto"/>
        <w:ind w:right="-568"/>
        <w:jc w:val="both"/>
        <w:rPr>
          <w:rFonts w:ascii="Times New Roman" w:hAnsi="Times New Roman" w:cs="Times New Roman"/>
          <w:bCs/>
        </w:rPr>
      </w:pPr>
      <w:r w:rsidRPr="0077360B">
        <w:rPr>
          <w:rFonts w:ascii="Times New Roman" w:hAnsi="Times New Roman" w:cs="Times New Roman"/>
          <w:bCs/>
        </w:rPr>
        <w:t xml:space="preserve">12.7 O objeto abrange o fornecimento de instrumentos musicais. </w:t>
      </w:r>
    </w:p>
    <w:p w14:paraId="3A92EFB7" w14:textId="77777777" w:rsidR="0077360B" w:rsidRPr="0077360B" w:rsidRDefault="0077360B" w:rsidP="0077360B">
      <w:pPr>
        <w:spacing w:after="0" w:line="240" w:lineRule="auto"/>
        <w:ind w:right="-568"/>
        <w:jc w:val="both"/>
        <w:rPr>
          <w:rFonts w:ascii="Times New Roman" w:hAnsi="Times New Roman" w:cs="Times New Roman"/>
        </w:rPr>
      </w:pPr>
      <w:r w:rsidRPr="0077360B">
        <w:rPr>
          <w:rFonts w:ascii="Times New Roman" w:hAnsi="Times New Roman" w:cs="Times New Roman"/>
          <w:bCs/>
        </w:rPr>
        <w:t>12.8 A Contratada deverá substituir, no prazo máximo de 05 (cinco) dias a contar do recebimento</w:t>
      </w:r>
    </w:p>
    <w:p w14:paraId="32030D42" w14:textId="77777777" w:rsidR="0077360B" w:rsidRPr="0077360B" w:rsidRDefault="0077360B" w:rsidP="0077360B">
      <w:pPr>
        <w:spacing w:after="0" w:line="240" w:lineRule="auto"/>
        <w:ind w:right="-568"/>
        <w:jc w:val="both"/>
        <w:rPr>
          <w:rFonts w:ascii="Times New Roman" w:hAnsi="Times New Roman" w:cs="Times New Roman"/>
          <w:b/>
          <w:u w:val="single"/>
        </w:rPr>
      </w:pPr>
    </w:p>
    <w:p w14:paraId="3A206548" w14:textId="77777777" w:rsidR="0077360B" w:rsidRPr="0077360B" w:rsidRDefault="0077360B" w:rsidP="0077360B">
      <w:pPr>
        <w:spacing w:after="0" w:line="240" w:lineRule="auto"/>
        <w:ind w:right="-568"/>
        <w:jc w:val="both"/>
        <w:rPr>
          <w:rFonts w:ascii="Times New Roman" w:hAnsi="Times New Roman" w:cs="Times New Roman"/>
          <w:b/>
          <w:u w:val="single"/>
        </w:rPr>
      </w:pPr>
      <w:r w:rsidRPr="0077360B">
        <w:rPr>
          <w:rFonts w:ascii="Times New Roman" w:hAnsi="Times New Roman" w:cs="Times New Roman"/>
          <w:b/>
        </w:rPr>
        <w:t xml:space="preserve">13 Especificação da garantia exigida e das condições de manutenção e assistência técnica, </w:t>
      </w:r>
      <w:r w:rsidRPr="0077360B">
        <w:rPr>
          <w:rFonts w:ascii="Times New Roman" w:hAnsi="Times New Roman" w:cs="Times New Roman"/>
          <w:b/>
          <w:u w:val="single"/>
        </w:rPr>
        <w:t>quando for o caso.</w:t>
      </w:r>
    </w:p>
    <w:p w14:paraId="07DA5FDD" w14:textId="77777777" w:rsidR="0077360B" w:rsidRPr="0077360B" w:rsidRDefault="0077360B" w:rsidP="0077360B">
      <w:pPr>
        <w:spacing w:after="0" w:line="240" w:lineRule="auto"/>
        <w:ind w:right="-568"/>
        <w:jc w:val="both"/>
        <w:rPr>
          <w:rFonts w:ascii="Times New Roman" w:hAnsi="Times New Roman" w:cs="Times New Roman"/>
          <w:b/>
        </w:rPr>
      </w:pPr>
      <w:r w:rsidRPr="0077360B">
        <w:rPr>
          <w:rFonts w:ascii="Times New Roman" w:hAnsi="Times New Roman" w:cs="Times New Roman"/>
          <w:bCs/>
        </w:rPr>
        <w:t>13.1</w:t>
      </w:r>
      <w:r w:rsidRPr="0077360B">
        <w:rPr>
          <w:rFonts w:ascii="Times New Roman" w:hAnsi="Times New Roman" w:cs="Times New Roman"/>
          <w:b/>
        </w:rPr>
        <w:t xml:space="preserve"> </w:t>
      </w:r>
      <w:r w:rsidRPr="0077360B">
        <w:rPr>
          <w:rFonts w:ascii="Times New Roman" w:hAnsi="Times New Roman" w:cs="Times New Roman"/>
        </w:rPr>
        <w:t>Não serão necessárias garantias e manutenção previamente à essa celebração do contrato.</w:t>
      </w:r>
    </w:p>
    <w:p w14:paraId="5F9C598E" w14:textId="77777777" w:rsidR="0077360B" w:rsidRPr="0077360B" w:rsidRDefault="0077360B" w:rsidP="0077360B">
      <w:pPr>
        <w:spacing w:after="0" w:line="240" w:lineRule="auto"/>
        <w:ind w:right="-568"/>
        <w:jc w:val="both"/>
        <w:rPr>
          <w:rFonts w:ascii="Times New Roman" w:hAnsi="Times New Roman" w:cs="Times New Roman"/>
        </w:rPr>
      </w:pPr>
    </w:p>
    <w:p w14:paraId="0C24863D" w14:textId="77777777" w:rsidR="0077360B" w:rsidRPr="0077360B" w:rsidRDefault="0077360B" w:rsidP="0077360B">
      <w:pPr>
        <w:spacing w:after="0" w:line="240" w:lineRule="auto"/>
        <w:ind w:right="-568"/>
        <w:jc w:val="right"/>
        <w:rPr>
          <w:rFonts w:ascii="Times New Roman" w:hAnsi="Times New Roman" w:cs="Times New Roman"/>
        </w:rPr>
      </w:pPr>
      <w:r w:rsidRPr="0077360B">
        <w:rPr>
          <w:rFonts w:ascii="Times New Roman" w:hAnsi="Times New Roman" w:cs="Times New Roman"/>
        </w:rPr>
        <w:t>Riqueza, 06 de agosto de 2024.</w:t>
      </w:r>
    </w:p>
    <w:p w14:paraId="703E89FB" w14:textId="77777777" w:rsidR="0077360B" w:rsidRPr="0077360B" w:rsidRDefault="0077360B" w:rsidP="0077360B">
      <w:pPr>
        <w:spacing w:after="0" w:line="240" w:lineRule="auto"/>
        <w:ind w:right="-568"/>
        <w:jc w:val="both"/>
        <w:rPr>
          <w:rFonts w:ascii="Times New Roman" w:hAnsi="Times New Roman" w:cs="Times New Roman"/>
        </w:rPr>
      </w:pPr>
    </w:p>
    <w:p w14:paraId="2A404863" w14:textId="77777777" w:rsidR="0077360B" w:rsidRPr="0077360B" w:rsidRDefault="0077360B" w:rsidP="0077360B">
      <w:pPr>
        <w:spacing w:after="0" w:line="240" w:lineRule="auto"/>
        <w:ind w:right="-568"/>
        <w:jc w:val="both"/>
        <w:rPr>
          <w:rFonts w:ascii="Times New Roman" w:hAnsi="Times New Roman" w:cs="Times New Roman"/>
        </w:rPr>
      </w:pPr>
    </w:p>
    <w:p w14:paraId="7F25CE82" w14:textId="77777777" w:rsidR="0077360B" w:rsidRPr="0077360B" w:rsidRDefault="0077360B" w:rsidP="0077360B">
      <w:pPr>
        <w:pStyle w:val="TextosemFormatao"/>
        <w:ind w:right="-568"/>
        <w:jc w:val="center"/>
        <w:rPr>
          <w:rFonts w:ascii="Times New Roman" w:hAnsi="Times New Roman"/>
          <w:b/>
          <w:sz w:val="22"/>
          <w:szCs w:val="22"/>
        </w:rPr>
      </w:pPr>
      <w:r w:rsidRPr="0077360B">
        <w:rPr>
          <w:rFonts w:ascii="Times New Roman" w:hAnsi="Times New Roman"/>
          <w:b/>
          <w:sz w:val="22"/>
          <w:szCs w:val="22"/>
        </w:rPr>
        <w:t>ELENÍ RUTZEN ENDRIGO</w:t>
      </w:r>
    </w:p>
    <w:p w14:paraId="68705B8B" w14:textId="77777777" w:rsidR="0077360B" w:rsidRPr="0077360B" w:rsidRDefault="0077360B" w:rsidP="0077360B">
      <w:pPr>
        <w:spacing w:after="0" w:line="240" w:lineRule="auto"/>
        <w:ind w:right="-568"/>
        <w:jc w:val="center"/>
        <w:rPr>
          <w:rFonts w:ascii="Times New Roman" w:hAnsi="Times New Roman" w:cs="Times New Roman"/>
        </w:rPr>
      </w:pPr>
      <w:r w:rsidRPr="0077360B">
        <w:rPr>
          <w:rFonts w:ascii="Times New Roman" w:hAnsi="Times New Roman" w:cs="Times New Roman"/>
        </w:rPr>
        <w:t>Secretária de Educação</w:t>
      </w:r>
    </w:p>
    <w:p w14:paraId="3974C953" w14:textId="77777777" w:rsidR="0077360B" w:rsidRPr="0077360B" w:rsidRDefault="0077360B" w:rsidP="0077360B">
      <w:pPr>
        <w:spacing w:after="0" w:line="240" w:lineRule="auto"/>
        <w:ind w:right="-568"/>
        <w:jc w:val="center"/>
        <w:rPr>
          <w:rFonts w:ascii="Times New Roman" w:hAnsi="Times New Roman" w:cs="Times New Roman"/>
        </w:rPr>
      </w:pPr>
    </w:p>
    <w:p w14:paraId="505C4939" w14:textId="77777777" w:rsidR="0077360B" w:rsidRDefault="0077360B" w:rsidP="0077360B">
      <w:pPr>
        <w:jc w:val="both"/>
        <w:rPr>
          <w:szCs w:val="24"/>
        </w:rPr>
      </w:pPr>
    </w:p>
    <w:p w14:paraId="7F71E1E6" w14:textId="77777777" w:rsidR="0077360B" w:rsidRDefault="0077360B" w:rsidP="0077360B">
      <w:pPr>
        <w:rPr>
          <w:rStyle w:val="Hyperlink"/>
          <w:szCs w:val="24"/>
        </w:rPr>
      </w:pPr>
    </w:p>
    <w:p w14:paraId="4EF43EB9" w14:textId="77777777" w:rsidR="0077360B" w:rsidRDefault="0077360B" w:rsidP="0077360B">
      <w:pPr>
        <w:rPr>
          <w:rStyle w:val="Hyperlink"/>
          <w:szCs w:val="24"/>
        </w:rPr>
      </w:pPr>
    </w:p>
    <w:p w14:paraId="0B1716F4" w14:textId="77777777" w:rsidR="0077360B" w:rsidRDefault="0077360B" w:rsidP="0077360B">
      <w:pPr>
        <w:rPr>
          <w:rStyle w:val="Hyperlink"/>
          <w:szCs w:val="24"/>
        </w:rPr>
      </w:pPr>
    </w:p>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443CA866"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152CF729" w14:textId="0432EEA5"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90"/>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3"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4"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65"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66"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7"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68"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69"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0"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1"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2"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3"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4"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75"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76"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77"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8"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7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56351830"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5BF3CF6B" w14:textId="7E2EB62F"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1"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1"/>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1C66E1C1" w14:textId="555CC339" w:rsidR="00DF58A0" w:rsidRPr="00412933" w:rsidRDefault="00AD4B8A" w:rsidP="00412933">
      <w:pPr>
        <w:ind w:right="-568"/>
        <w:jc w:val="both"/>
        <w:rPr>
          <w:rFonts w:ascii="Times New Roman" w:hAnsi="Times New Roman" w:cs="Times New Roman"/>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731CD7">
        <w:rPr>
          <w:rFonts w:ascii="Times New Roman" w:hAnsi="Times New Roman" w:cs="Times New Roman"/>
          <w:bCs/>
        </w:rPr>
        <w:t>registro de p</w:t>
      </w:r>
      <w:r w:rsidR="00731CD7" w:rsidRPr="00731CD7">
        <w:rPr>
          <w:rFonts w:ascii="Times New Roman" w:hAnsi="Times New Roman" w:cs="Times New Roman"/>
          <w:bCs/>
        </w:rPr>
        <w:t>reços para a</w:t>
      </w:r>
      <w:r w:rsidR="00731CD7" w:rsidRPr="00731CD7">
        <w:rPr>
          <w:rFonts w:ascii="Times New Roman" w:hAnsi="Times New Roman" w:cs="Times New Roman"/>
          <w:b/>
        </w:rPr>
        <w:t xml:space="preserve"> </w:t>
      </w:r>
      <w:r w:rsidR="00731CD7" w:rsidRPr="00731CD7">
        <w:rPr>
          <w:rFonts w:ascii="Times New Roman" w:hAnsi="Times New Roman" w:cs="Times New Roman"/>
          <w:bCs/>
        </w:rPr>
        <w:t xml:space="preserve">contratação </w:t>
      </w:r>
      <w:r w:rsidR="00731CD7" w:rsidRPr="00731CD7">
        <w:rPr>
          <w:rFonts w:ascii="Times New Roman" w:hAnsi="Times New Roman" w:cs="Times New Roman"/>
        </w:rPr>
        <w:t>de empresa para fornecimento de instrumentos musicais como: acordeon, bumbo, caixa de repique, contrabaixo, kit microfone, surdo de 14 polegadas, par de baquetas e kit prato, para atender a demanda do Departamento de Cultura e da Fanfarra do município de Riqueza/SC</w:t>
      </w:r>
      <w:r w:rsidR="000D48A6" w:rsidRPr="000D48A6">
        <w:rPr>
          <w:rFonts w:ascii="Times New Roman" w:hAnsi="Times New Roman" w:cs="Times New Roman"/>
        </w:rPr>
        <w:t>, conforme especificações constantes no edital e seus anexos</w:t>
      </w:r>
      <w:r w:rsidR="00AB762D" w:rsidRPr="00AB762D">
        <w:rPr>
          <w:rFonts w:ascii="Times New Roman" w:hAnsi="Times New Roman" w:cs="Times New Roman"/>
        </w:rPr>
        <w:t>.</w:t>
      </w:r>
    </w:p>
    <w:p w14:paraId="44F66E0B"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SEGUNDA </w:t>
      </w:r>
      <w:r w:rsidRPr="00087F65">
        <w:rPr>
          <w:spacing w:val="2"/>
          <w:sz w:val="22"/>
          <w:szCs w:val="22"/>
        </w:rPr>
        <w:t>– </w:t>
      </w:r>
      <w:r w:rsidRPr="00087F65">
        <w:rPr>
          <w:b/>
          <w:bCs/>
          <w:spacing w:val="2"/>
          <w:sz w:val="22"/>
          <w:szCs w:val="22"/>
        </w:rPr>
        <w:t>DAS INFORMAÇÕES CONFIDENCIAIS</w:t>
      </w:r>
    </w:p>
    <w:p w14:paraId="3CE885CC" w14:textId="6CF9E026" w:rsidR="00AD4B8A" w:rsidRPr="00087F65" w:rsidRDefault="004B4FD2" w:rsidP="00DC1E4B">
      <w:pPr>
        <w:pStyle w:val="NormalWeb"/>
        <w:shd w:val="clear" w:color="auto" w:fill="FFFFFF"/>
        <w:tabs>
          <w:tab w:val="right" w:pos="8080"/>
        </w:tabs>
        <w:spacing w:after="0" w:line="240" w:lineRule="auto"/>
        <w:ind w:right="-567"/>
        <w:jc w:val="both"/>
        <w:rPr>
          <w:spacing w:val="2"/>
          <w:sz w:val="22"/>
          <w:szCs w:val="22"/>
        </w:rPr>
      </w:pPr>
      <w:r w:rsidRPr="00087F65">
        <w:rPr>
          <w:b/>
          <w:spacing w:val="2"/>
          <w:sz w:val="22"/>
          <w:szCs w:val="22"/>
        </w:rPr>
        <w:t>2.</w:t>
      </w:r>
      <w:r w:rsidR="00AD4B8A" w:rsidRPr="00087F65">
        <w:rPr>
          <w:b/>
          <w:spacing w:val="2"/>
          <w:sz w:val="22"/>
          <w:szCs w:val="22"/>
        </w:rPr>
        <w:t>1</w:t>
      </w:r>
      <w:r w:rsidR="00AD4B8A" w:rsidRPr="00087F65">
        <w:rPr>
          <w:spacing w:val="2"/>
          <w:sz w:val="22"/>
          <w:szCs w:val="22"/>
        </w:rPr>
        <w:t xml:space="preserve"> Para todos os efeitos deste instrumento, serão consideradas confidenciais,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0"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w:t>
      </w:r>
      <w:r w:rsidRPr="00087F65">
        <w:rPr>
          <w:spacing w:val="2"/>
          <w:sz w:val="22"/>
          <w:szCs w:val="22"/>
        </w:rPr>
        <w:lastRenderedPageBreak/>
        <w:t>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1"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2"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3"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140B8C3E" w:rsidR="00AD4B8A" w:rsidRPr="00203AF3" w:rsidRDefault="004B4FD2" w:rsidP="00203AF3">
      <w:pPr>
        <w:spacing w:after="0" w:line="240" w:lineRule="auto"/>
        <w:ind w:right="-567"/>
        <w:jc w:val="both"/>
        <w:rPr>
          <w:rFonts w:ascii="Times New Roman" w:hAnsi="Times New Roman" w:cs="Times New Roman"/>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4D61BF" w:rsidRPr="004D61BF">
        <w:rPr>
          <w:rFonts w:ascii="Times New Roman" w:hAnsi="Times New Roman" w:cs="Times New Roman"/>
          <w:bCs/>
        </w:rPr>
        <w:t>Registro de Preços para a</w:t>
      </w:r>
      <w:r w:rsidR="004D61BF" w:rsidRPr="004D61BF">
        <w:rPr>
          <w:rFonts w:ascii="Times New Roman" w:hAnsi="Times New Roman" w:cs="Times New Roman"/>
          <w:b/>
        </w:rPr>
        <w:t xml:space="preserve"> </w:t>
      </w:r>
      <w:r w:rsidR="004D61BF" w:rsidRPr="004D61BF">
        <w:rPr>
          <w:rFonts w:ascii="Times New Roman" w:hAnsi="Times New Roman" w:cs="Times New Roman"/>
          <w:bCs/>
        </w:rPr>
        <w:t xml:space="preserve">contratação </w:t>
      </w:r>
      <w:r w:rsidR="004D61BF" w:rsidRPr="004D61BF">
        <w:rPr>
          <w:rFonts w:ascii="Times New Roman" w:hAnsi="Times New Roman" w:cs="Times New Roman"/>
        </w:rPr>
        <w:t>de empresa para fornecimento de instrumentos musicais como: acordeon, bumbo, caixa de repique, contrabaixo, kit microfone, surdo de 14 polegadas, par de baquetas e kit prato, para atender a demanda do Departamento de Cultura e da Fanfarra do município de Riqueza/SC</w:t>
      </w:r>
      <w:r w:rsidR="001D2248" w:rsidRPr="001D2248">
        <w:rPr>
          <w:rFonts w:ascii="Times New Roman" w:hAnsi="Times New Roman" w:cs="Times New Roman"/>
        </w:rPr>
        <w:t>, conforme especificações constantes no edital e seus anexos</w:t>
      </w:r>
      <w:r w:rsidR="001D2248" w:rsidRPr="00203AF3">
        <w:rPr>
          <w:rFonts w:ascii="Times New Roman" w:hAnsi="Times New Roman" w:cs="Times New Roman"/>
          <w:spacing w:val="2"/>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4"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25" w:type="dxa"/>
        <w:tblLook w:val="04A0" w:firstRow="1" w:lastRow="0" w:firstColumn="1" w:lastColumn="0" w:noHBand="0" w:noVBand="1"/>
      </w:tblPr>
      <w:tblGrid>
        <w:gridCol w:w="4599"/>
        <w:gridCol w:w="4526"/>
      </w:tblGrid>
      <w:tr w:rsidR="00AD4B8A" w:rsidRPr="00087F65" w14:paraId="01240D39" w14:textId="77777777" w:rsidTr="004D61B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526" w:type="dxa"/>
            <w:shd w:val="clear" w:color="auto" w:fill="auto"/>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4D61B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526" w:type="dxa"/>
            <w:shd w:val="clear" w:color="auto" w:fill="auto"/>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5441681F" w14:textId="6C444F0A"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380FADF2"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36B61E06" w14:textId="410B6D19"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2"/>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85"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86"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87"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88"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89"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0"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6E4073D6"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13E6D786" w14:textId="3A27E8B1"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3"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3"/>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1"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2"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1D698FBC"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p>
    <w:p w14:paraId="71A380F9" w14:textId="095CB1D2"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4"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4"/>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3"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4"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40EDEEF9"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6BA768AB" w14:textId="6175F894"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5"/>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5"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296"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24BA0DC8"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54045E48" w14:textId="523A30FA"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3822FFD9"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64EF5EEB" w14:textId="49CEA0AB"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297"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298"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61BD505F"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4C2CF088" w14:textId="0F6BADCC"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6"/>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164E5049"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751971"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63592B">
        <w:rPr>
          <w:rFonts w:ascii="Times New Roman" w:hAnsi="Times New Roman" w:cs="Times New Roman"/>
        </w:rPr>
        <w:t>784/2024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63592B">
        <w:rPr>
          <w:rFonts w:ascii="Times New Roman" w:hAnsi="Times New Roman" w:cs="Times New Roman"/>
        </w:rPr>
        <w:t>29/2024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78A219A7"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63592B">
        <w:rPr>
          <w:rFonts w:ascii="Times New Roman" w:hAnsi="Times New Roman" w:cs="Times New Roman"/>
        </w:rPr>
        <w:t>784/2024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63592B">
        <w:rPr>
          <w:rFonts w:ascii="Times New Roman" w:hAnsi="Times New Roman" w:cs="Times New Roman"/>
        </w:rPr>
        <w:t>29/2024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299"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0"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1"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04"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0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0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0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0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09"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2226983C"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á acompanhada e fiscalizada pela</w:t>
      </w:r>
      <w:r w:rsidRPr="00087F65">
        <w:rPr>
          <w:rFonts w:ascii="Times New Roman" w:hAnsi="Times New Roman" w:cs="Times New Roman"/>
          <w:iCs/>
        </w:rPr>
        <w:t xml:space="preserve"> </w:t>
      </w:r>
      <w:r w:rsidR="009F6C6D">
        <w:rPr>
          <w:rFonts w:ascii="Times New Roman" w:hAnsi="Times New Roman" w:cs="Times New Roman"/>
        </w:rPr>
        <w:t>Sra</w:t>
      </w:r>
      <w:r w:rsidR="007674AC" w:rsidRPr="00BF46EF">
        <w:rPr>
          <w:rFonts w:ascii="Times New Roman" w:hAnsi="Times New Roman" w:cs="Times New Roman"/>
        </w:rPr>
        <w:t xml:space="preserve">. </w:t>
      </w:r>
      <w:r w:rsidR="00273AA5">
        <w:rPr>
          <w:rFonts w:ascii="Times New Roman" w:hAnsi="Times New Roman" w:cs="Times New Roman"/>
          <w:iCs/>
        </w:rPr>
        <w:t>Eliane Dai Prai,</w:t>
      </w:r>
      <w:r w:rsidR="007674AC"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2"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3"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4"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092EF4C4" w:rsidR="003F5542" w:rsidRPr="00087F65" w:rsidRDefault="00AB78DC" w:rsidP="00425FA1">
            <w:pPr>
              <w:tabs>
                <w:tab w:val="right" w:pos="8080"/>
              </w:tabs>
              <w:ind w:right="-568"/>
              <w:jc w:val="center"/>
              <w:rPr>
                <w:rFonts w:ascii="Times New Roman" w:hAnsi="Times New Roman" w:cs="Times New Roman"/>
                <w:b/>
              </w:rPr>
            </w:pPr>
            <w:r w:rsidRPr="00087F65">
              <w:rPr>
                <w:rFonts w:ascii="Times New Roman" w:hAnsi="Times New Roman" w:cs="Times New Roman"/>
                <w:b/>
              </w:rPr>
              <w:t>RENALDO MUELLER</w:t>
            </w:r>
          </w:p>
          <w:p w14:paraId="065C598C" w14:textId="27EE9016"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B78DC" w:rsidRPr="00087F65">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3B7F08FE"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79C341" w14:textId="6D65A3CC"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5C929D46"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BD73D37"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208C1B2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146DB929"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02E0280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1388BB30" w:rsidR="002A1431" w:rsidRPr="00087F65" w:rsidRDefault="00295ECC"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44535BB4">
                <wp:simplePos x="0" y="0"/>
                <wp:positionH relativeFrom="margin">
                  <wp:posOffset>-587799</wp:posOffset>
                </wp:positionH>
                <wp:positionV relativeFrom="paragraph">
                  <wp:posOffset>197556</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D2057A" w:rsidRDefault="00D2057A"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D2057A" w:rsidRDefault="00D2057A"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D2057A" w:rsidRPr="00CD3874" w:rsidRDefault="00D2057A"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46.3pt;margin-top:15.5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">
                <v:textbox>
                  <w:txbxContent>
                    <w:p w14:paraId="44C30BEE" w14:textId="77777777" w:rsidR="00D2057A" w:rsidRDefault="00D2057A"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D2057A" w:rsidRDefault="00D2057A"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D2057A" w:rsidRPr="00CD3874" w:rsidRDefault="00D2057A"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6BBFC3E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7777777" w:rsidR="009F6C6D" w:rsidRPr="00087F65"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762C281D"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63592B">
        <w:rPr>
          <w:rFonts w:ascii="Times New Roman" w:hAnsi="Times New Roman" w:cs="Times New Roman"/>
          <w:b/>
        </w:rPr>
        <w:t>784/2024</w:t>
      </w:r>
      <w:r w:rsidRPr="00087F65">
        <w:rPr>
          <w:rFonts w:ascii="Times New Roman" w:hAnsi="Times New Roman" w:cs="Times New Roman"/>
          <w:b/>
        </w:rPr>
        <w:t xml:space="preserve"> </w:t>
      </w:r>
    </w:p>
    <w:p w14:paraId="575BA76B" w14:textId="2535E770"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63592B">
        <w:rPr>
          <w:rFonts w:ascii="Times New Roman" w:hAnsi="Times New Roman" w:cs="Times New Roman"/>
          <w:b/>
        </w:rPr>
        <w:t>29/2024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7"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7"/>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31FA3D53"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730D76"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63592B">
        <w:rPr>
          <w:rFonts w:ascii="Times New Roman" w:hAnsi="Times New Roman" w:cs="Times New Roman"/>
        </w:rPr>
        <w:t>784/2024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63592B">
        <w:rPr>
          <w:rFonts w:ascii="Times New Roman" w:hAnsi="Times New Roman" w:cs="Times New Roman"/>
        </w:rPr>
        <w:t>29/2024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15"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2B3549FC" w14:textId="77777777" w:rsidR="00E82468" w:rsidRDefault="008002EF" w:rsidP="00E82468">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000000"/>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FA3A81">
        <w:rPr>
          <w:rFonts w:ascii="Times New Roman" w:eastAsia="Times New Roman" w:hAnsi="Times New Roman" w:cs="Times New Roman"/>
          <w:bCs/>
          <w:lang w:eastAsia="pt-BR"/>
        </w:rPr>
        <w:t>r</w:t>
      </w:r>
      <w:r w:rsidR="00FA3A81" w:rsidRPr="00FA3A81">
        <w:rPr>
          <w:rFonts w:ascii="Times New Roman" w:eastAsia="Times New Roman" w:hAnsi="Times New Roman" w:cs="Times New Roman"/>
          <w:bCs/>
          <w:lang w:eastAsia="pt-BR"/>
        </w:rPr>
        <w:t xml:space="preserve">egistro de </w:t>
      </w:r>
      <w:r w:rsidR="00FA3A81">
        <w:rPr>
          <w:rFonts w:ascii="Times New Roman" w:eastAsia="Times New Roman" w:hAnsi="Times New Roman" w:cs="Times New Roman"/>
          <w:bCs/>
          <w:lang w:eastAsia="pt-BR"/>
        </w:rPr>
        <w:t>p</w:t>
      </w:r>
      <w:r w:rsidR="00FA3A81" w:rsidRPr="00FA3A81">
        <w:rPr>
          <w:rFonts w:ascii="Times New Roman" w:eastAsia="Times New Roman" w:hAnsi="Times New Roman" w:cs="Times New Roman"/>
          <w:bCs/>
          <w:lang w:eastAsia="pt-BR"/>
        </w:rPr>
        <w:t>reços para a</w:t>
      </w:r>
      <w:r w:rsidR="00FA3A81" w:rsidRPr="00FA3A81">
        <w:rPr>
          <w:rFonts w:ascii="Times New Roman" w:eastAsia="Times New Roman" w:hAnsi="Times New Roman" w:cs="Times New Roman"/>
          <w:b/>
          <w:lang w:eastAsia="pt-BR"/>
        </w:rPr>
        <w:t xml:space="preserve"> </w:t>
      </w:r>
      <w:r w:rsidR="00FA3A81" w:rsidRPr="00FA3A81">
        <w:rPr>
          <w:rFonts w:ascii="Times New Roman" w:eastAsia="Times New Roman" w:hAnsi="Times New Roman" w:cs="Times New Roman"/>
          <w:bCs/>
          <w:lang w:eastAsia="pt-BR"/>
        </w:rPr>
        <w:t xml:space="preserve">contratação </w:t>
      </w:r>
      <w:r w:rsidR="00FA3A81" w:rsidRPr="00FA3A81">
        <w:rPr>
          <w:rFonts w:ascii="Times New Roman" w:eastAsia="Times New Roman" w:hAnsi="Times New Roman" w:cs="Times New Roman"/>
          <w:lang w:eastAsia="pt-BR"/>
        </w:rPr>
        <w:t>de empresa para fornecimento de instrumentos musicais como: acordeon, bumbo, caixa de repique, contrabaixo, kit microfone, surdo de 14 polegadas, par de baquetas e kit prato, para atender a demanda do Departamento de Cultura e da Fanfarra do município de Riqueza/SC</w:t>
      </w:r>
      <w:r w:rsidR="00E82468">
        <w:rPr>
          <w:rFonts w:ascii="Times New Roman" w:eastAsia="Times New Roman" w:hAnsi="Times New Roman" w:cs="Times New Roman"/>
          <w:lang w:eastAsia="pt-BR"/>
        </w:rPr>
        <w:t xml:space="preserve">, </w:t>
      </w:r>
      <w:r w:rsidR="00E82468" w:rsidRPr="007975A6">
        <w:rPr>
          <w:rFonts w:ascii="Times New Roman" w:hAnsi="Times New Roman" w:cs="Times New Roman"/>
        </w:rPr>
        <w:t>conforme especificações constantes no edital e seus anexos</w:t>
      </w:r>
      <w:r w:rsidR="00E82468" w:rsidRPr="00974A20">
        <w:rPr>
          <w:rFonts w:ascii="Times New Roman" w:hAnsi="Times New Roman" w:cs="Times New Roman"/>
        </w:rPr>
        <w:t>.</w:t>
      </w:r>
      <w:r w:rsidR="00E82468" w:rsidRPr="00974A20">
        <w:rPr>
          <w:rFonts w:ascii="Times New Roman" w:eastAsia="Times New Roman" w:hAnsi="Times New Roman" w:cs="Times New Roman"/>
          <w:color w:val="000000"/>
          <w:lang w:eastAsia="pt-BR"/>
        </w:rPr>
        <w:t xml:space="preserve"> </w:t>
      </w:r>
    </w:p>
    <w:p w14:paraId="5F80A39F" w14:textId="3045D38D"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FA3A81">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16"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34C3C00C"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63592B">
        <w:rPr>
          <w:rFonts w:ascii="Times New Roman" w:hAnsi="Times New Roman" w:cs="Times New Roman"/>
        </w:rPr>
        <w:t>784/2024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63592B">
        <w:rPr>
          <w:rFonts w:ascii="Times New Roman" w:hAnsi="Times New Roman" w:cs="Times New Roman"/>
        </w:rPr>
        <w:t>29/2024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8" w:name="art92ii"/>
      <w:bookmarkStart w:id="99" w:name="art92iii"/>
      <w:bookmarkEnd w:id="98"/>
      <w:bookmarkEnd w:id="99"/>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17"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18"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19"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44138DEB" w14:textId="2AECBA5F" w:rsidR="00624266" w:rsidRPr="00624266" w:rsidRDefault="00624266" w:rsidP="00624266">
      <w:pPr>
        <w:spacing w:after="0" w:line="240" w:lineRule="auto"/>
        <w:ind w:right="-568"/>
        <w:jc w:val="both"/>
        <w:rPr>
          <w:rFonts w:ascii="Times New Roman" w:eastAsia="Times New Roman" w:hAnsi="Times New Roman" w:cs="Times New Roman"/>
          <w:b/>
          <w:sz w:val="24"/>
          <w:szCs w:val="24"/>
        </w:rPr>
      </w:pPr>
      <w:r w:rsidRPr="00624266">
        <w:rPr>
          <w:rFonts w:ascii="Times New Roman" w:eastAsia="Times New Roman" w:hAnsi="Times New Roman" w:cs="Times New Roman"/>
          <w:b/>
          <w:bCs/>
          <w:sz w:val="24"/>
          <w:szCs w:val="24"/>
        </w:rPr>
        <w:t>4.1</w:t>
      </w:r>
      <w:r w:rsidRPr="00624266">
        <w:rPr>
          <w:rFonts w:ascii="Times New Roman" w:eastAsia="Times New Roman" w:hAnsi="Times New Roman" w:cs="Times New Roman"/>
          <w:b/>
          <w:sz w:val="24"/>
          <w:szCs w:val="24"/>
        </w:rPr>
        <w:t xml:space="preserve"> </w:t>
      </w:r>
      <w:r w:rsidRPr="00624266">
        <w:rPr>
          <w:rFonts w:ascii="Times New Roman" w:eastAsia="Times New Roman" w:hAnsi="Times New Roman" w:cs="Times New Roman"/>
          <w:sz w:val="24"/>
          <w:szCs w:val="24"/>
        </w:rPr>
        <w:t>A Contratada deve cumprir todas as obrigações constantes no Edital, seus anexos e sua proposta, assumindo como exclusivamente seus os riscos e as despesas decorrentes da boa e perfeita execução do objeto;</w:t>
      </w:r>
    </w:p>
    <w:p w14:paraId="3D3859F2" w14:textId="340CE86B" w:rsidR="00624266" w:rsidRPr="00624266" w:rsidRDefault="00624266" w:rsidP="00624266">
      <w:pPr>
        <w:spacing w:after="0" w:line="240" w:lineRule="auto"/>
        <w:ind w:left="-5" w:right="-568"/>
        <w:rPr>
          <w:rFonts w:ascii="Times New Roman" w:eastAsiaTheme="minorEastAsia" w:hAnsi="Times New Roman" w:cs="Times New Roman"/>
          <w:color w:val="000000"/>
          <w:sz w:val="24"/>
          <w:szCs w:val="24"/>
          <w:lang w:eastAsia="pt-BR"/>
        </w:rPr>
      </w:pPr>
      <w:r w:rsidRPr="00624266">
        <w:rPr>
          <w:rFonts w:ascii="Times New Roman" w:eastAsiaTheme="minorEastAsia" w:hAnsi="Times New Roman" w:cs="Times New Roman"/>
          <w:b/>
          <w:bCs/>
          <w:color w:val="000000"/>
          <w:sz w:val="24"/>
          <w:szCs w:val="24"/>
          <w:lang w:eastAsia="pt-BR"/>
        </w:rPr>
        <w:t>4.2</w:t>
      </w:r>
      <w:r w:rsidRPr="00624266">
        <w:rPr>
          <w:rFonts w:ascii="Times New Roman" w:eastAsiaTheme="minorEastAsia" w:hAnsi="Times New Roman" w:cs="Times New Roman"/>
          <w:b/>
          <w:color w:val="000000"/>
          <w:sz w:val="24"/>
          <w:szCs w:val="24"/>
          <w:lang w:eastAsia="pt-BR"/>
        </w:rPr>
        <w:t xml:space="preserve"> </w:t>
      </w:r>
      <w:r w:rsidRPr="00624266">
        <w:rPr>
          <w:rFonts w:ascii="Times New Roman" w:eastAsiaTheme="minorEastAsia" w:hAnsi="Times New Roman" w:cs="Times New Roman"/>
          <w:color w:val="000000"/>
          <w:sz w:val="24"/>
          <w:szCs w:val="24"/>
          <w:lang w:eastAsia="pt-BR"/>
        </w:rPr>
        <w:t>Caso os produtos não apresentem as especificações exigidas pelo edital de seus anexos, não serão recebidos pelo ente contratante.</w:t>
      </w:r>
    </w:p>
    <w:p w14:paraId="35DF7022" w14:textId="1CAFA368" w:rsidR="00624266" w:rsidRPr="00624266" w:rsidRDefault="00624266" w:rsidP="00624266">
      <w:pPr>
        <w:spacing w:after="0" w:line="240" w:lineRule="auto"/>
        <w:ind w:right="-568"/>
        <w:jc w:val="both"/>
        <w:rPr>
          <w:rFonts w:ascii="Times New Roman" w:eastAsia="Times New Roman" w:hAnsi="Times New Roman" w:cs="Times New Roman"/>
          <w:sz w:val="24"/>
          <w:szCs w:val="24"/>
          <w:lang w:eastAsia="pt-BR"/>
        </w:rPr>
      </w:pPr>
      <w:r w:rsidRPr="00624266">
        <w:rPr>
          <w:rFonts w:ascii="Times New Roman" w:eastAsia="Times New Roman" w:hAnsi="Times New Roman" w:cs="Times New Roman"/>
          <w:b/>
          <w:sz w:val="24"/>
          <w:szCs w:val="24"/>
          <w:lang w:eastAsia="pt-BR"/>
        </w:rPr>
        <w:t>4.3</w:t>
      </w:r>
      <w:r w:rsidRPr="00624266">
        <w:rPr>
          <w:rFonts w:ascii="Times New Roman" w:eastAsia="Times New Roman" w:hAnsi="Times New Roman" w:cs="Times New Roman"/>
          <w:sz w:val="24"/>
          <w:szCs w:val="24"/>
          <w:lang w:eastAsia="pt-BR"/>
        </w:rPr>
        <w:t xml:space="preserve"> O objeto desta licitação deverá ser novo e entregue/instalado e se necessário montado nos locais indicados pela Prefeitura Municipal de Riqueza, das 07:45 às 11:45 e das 13:30 às 17:30 horas, de segunda a sexta-feira, no prazo máximo de 10 dias, úteis, contados a partir do recebimento da Autorização do Fornecimento.</w:t>
      </w:r>
    </w:p>
    <w:p w14:paraId="57DD8C4F" w14:textId="15C21F9F" w:rsidR="00624266" w:rsidRPr="00624266" w:rsidRDefault="00624266" w:rsidP="00624266">
      <w:pPr>
        <w:spacing w:after="0" w:line="240" w:lineRule="auto"/>
        <w:ind w:right="-568"/>
        <w:jc w:val="both"/>
        <w:rPr>
          <w:rFonts w:ascii="Times New Roman" w:eastAsia="Times New Roman" w:hAnsi="Times New Roman" w:cs="Times New Roman"/>
          <w:sz w:val="24"/>
          <w:szCs w:val="20"/>
          <w:lang w:eastAsia="pt-BR"/>
        </w:rPr>
      </w:pPr>
      <w:r w:rsidRPr="00624266">
        <w:rPr>
          <w:rFonts w:ascii="Times New Roman" w:eastAsia="Times New Roman" w:hAnsi="Times New Roman" w:cs="Times New Roman"/>
          <w:b/>
          <w:sz w:val="24"/>
          <w:szCs w:val="20"/>
          <w:lang w:eastAsia="pt-BR"/>
        </w:rPr>
        <w:t>4.4</w:t>
      </w:r>
      <w:r w:rsidRPr="00624266">
        <w:rPr>
          <w:rFonts w:ascii="Times New Roman" w:eastAsia="Times New Roman" w:hAnsi="Times New Roman" w:cs="Times New Roman"/>
          <w:sz w:val="24"/>
          <w:szCs w:val="20"/>
          <w:lang w:eastAsia="pt-BR"/>
        </w:rPr>
        <w:t xml:space="preserve"> O atraso no fornecimento acarretará a aplicação das sanções previstas na Lei 14.133/2021 e suas correlatas, bem como as demais normas cabíveis, nos termos definidos no Edital. </w:t>
      </w:r>
    </w:p>
    <w:p w14:paraId="695CA93C" w14:textId="681E0D43" w:rsidR="00624266" w:rsidRPr="00624266" w:rsidRDefault="00624266" w:rsidP="00624266">
      <w:pPr>
        <w:spacing w:after="0" w:line="240" w:lineRule="auto"/>
        <w:ind w:right="-568"/>
        <w:jc w:val="both"/>
        <w:rPr>
          <w:rFonts w:ascii="Times New Roman" w:eastAsia="Times New Roman" w:hAnsi="Times New Roman" w:cs="Times New Roman"/>
          <w:sz w:val="24"/>
          <w:szCs w:val="20"/>
          <w:lang w:eastAsia="pt-BR"/>
        </w:rPr>
      </w:pPr>
      <w:r w:rsidRPr="00624266">
        <w:rPr>
          <w:rFonts w:ascii="Times New Roman" w:eastAsia="Times New Roman" w:hAnsi="Times New Roman" w:cs="Times New Roman"/>
          <w:b/>
          <w:sz w:val="24"/>
          <w:szCs w:val="20"/>
          <w:lang w:eastAsia="pt-BR"/>
        </w:rPr>
        <w:t>4.5</w:t>
      </w:r>
      <w:r w:rsidRPr="00624266">
        <w:rPr>
          <w:rFonts w:ascii="Times New Roman" w:eastAsia="Times New Roman" w:hAnsi="Times New Roman" w:cs="Times New Roman"/>
          <w:sz w:val="24"/>
          <w:szCs w:val="20"/>
          <w:lang w:eastAsia="pt-BR"/>
        </w:rPr>
        <w:t xml:space="preserve"> Todas as despesas com o carregamento, transporte, descarregamento e entrega correrão por conta da empresa contratada. </w:t>
      </w:r>
    </w:p>
    <w:p w14:paraId="22D54A46" w14:textId="753CF09D" w:rsidR="00624266" w:rsidRPr="00624266" w:rsidRDefault="00624266" w:rsidP="00624266">
      <w:pPr>
        <w:spacing w:after="0" w:line="240" w:lineRule="auto"/>
        <w:ind w:right="-568"/>
        <w:jc w:val="both"/>
        <w:rPr>
          <w:rFonts w:ascii="Times New Roman" w:eastAsia="Times New Roman" w:hAnsi="Times New Roman" w:cs="Times New Roman"/>
          <w:sz w:val="24"/>
          <w:szCs w:val="20"/>
          <w:lang w:eastAsia="pt-BR"/>
        </w:rPr>
      </w:pPr>
      <w:r w:rsidRPr="00624266">
        <w:rPr>
          <w:rFonts w:ascii="Times New Roman" w:eastAsia="Times New Roman" w:hAnsi="Times New Roman" w:cs="Times New Roman"/>
          <w:b/>
          <w:sz w:val="24"/>
          <w:szCs w:val="20"/>
          <w:lang w:eastAsia="pt-BR"/>
        </w:rPr>
        <w:lastRenderedPageBreak/>
        <w:t>4.6</w:t>
      </w:r>
      <w:r w:rsidRPr="00624266">
        <w:rPr>
          <w:rFonts w:ascii="Times New Roman" w:eastAsia="Times New Roman" w:hAnsi="Times New Roman" w:cs="Times New Roman"/>
          <w:sz w:val="24"/>
          <w:szCs w:val="20"/>
          <w:lang w:eastAsia="pt-BR"/>
        </w:rPr>
        <w:t xml:space="preserve"> Na entrega, o responsável da empresa contratante irá avaliar, juntamente com o responsável técnico do Contratante, se cada item contém as devidas especificações acordadas no Edital e seus anexos.</w:t>
      </w:r>
    </w:p>
    <w:p w14:paraId="6B8F3359" w14:textId="71F093F8" w:rsidR="00624266" w:rsidRPr="00624266" w:rsidRDefault="00624266" w:rsidP="00624266">
      <w:pPr>
        <w:spacing w:after="0" w:line="240" w:lineRule="auto"/>
        <w:ind w:right="-568"/>
        <w:jc w:val="both"/>
        <w:rPr>
          <w:rFonts w:ascii="Times New Roman" w:eastAsia="Times New Roman" w:hAnsi="Times New Roman" w:cs="Times New Roman"/>
          <w:bCs/>
          <w:sz w:val="24"/>
          <w:szCs w:val="24"/>
          <w:lang w:eastAsia="pt-BR"/>
        </w:rPr>
      </w:pPr>
      <w:r w:rsidRPr="00624266">
        <w:rPr>
          <w:rFonts w:ascii="Times New Roman" w:eastAsia="Times New Roman" w:hAnsi="Times New Roman" w:cs="Times New Roman"/>
          <w:b/>
          <w:bCs/>
          <w:sz w:val="24"/>
          <w:szCs w:val="24"/>
          <w:lang w:eastAsia="pt-BR"/>
        </w:rPr>
        <w:t>4.7</w:t>
      </w:r>
      <w:r w:rsidRPr="00624266">
        <w:rPr>
          <w:rFonts w:ascii="Times New Roman" w:eastAsia="Times New Roman" w:hAnsi="Times New Roman" w:cs="Times New Roman"/>
          <w:bCs/>
          <w:sz w:val="24"/>
          <w:szCs w:val="24"/>
          <w:lang w:eastAsia="pt-BR"/>
        </w:rPr>
        <w:t xml:space="preserve"> Os produtos serão contratados mediante expedição de ordem de fornecimento à CONTRATADA.</w:t>
      </w:r>
    </w:p>
    <w:p w14:paraId="6FB1C7F4" w14:textId="43013975" w:rsidR="00624266" w:rsidRPr="00624266" w:rsidRDefault="00624266" w:rsidP="00624266">
      <w:pPr>
        <w:spacing w:after="0" w:line="240" w:lineRule="auto"/>
        <w:ind w:right="-568"/>
        <w:jc w:val="both"/>
        <w:rPr>
          <w:rFonts w:ascii="Times New Roman" w:eastAsia="Times New Roman" w:hAnsi="Times New Roman" w:cs="Times New Roman"/>
          <w:bCs/>
          <w:sz w:val="24"/>
          <w:szCs w:val="24"/>
          <w:lang w:eastAsia="pt-BR"/>
        </w:rPr>
      </w:pPr>
      <w:r w:rsidRPr="00624266">
        <w:rPr>
          <w:rFonts w:ascii="Times New Roman" w:eastAsia="Times New Roman" w:hAnsi="Times New Roman" w:cs="Times New Roman"/>
          <w:b/>
          <w:bCs/>
          <w:sz w:val="24"/>
          <w:szCs w:val="24"/>
          <w:lang w:eastAsia="pt-BR"/>
        </w:rPr>
        <w:t>4.8</w:t>
      </w:r>
      <w:r>
        <w:rPr>
          <w:rFonts w:ascii="Times New Roman" w:eastAsia="Times New Roman" w:hAnsi="Times New Roman" w:cs="Times New Roman"/>
          <w:bCs/>
          <w:sz w:val="24"/>
          <w:szCs w:val="24"/>
          <w:lang w:eastAsia="pt-BR"/>
        </w:rPr>
        <w:t xml:space="preserve"> </w:t>
      </w:r>
      <w:r w:rsidRPr="00624266">
        <w:rPr>
          <w:rFonts w:ascii="Times New Roman" w:eastAsia="Times New Roman" w:hAnsi="Times New Roman" w:cs="Times New Roman"/>
          <w:bCs/>
          <w:sz w:val="24"/>
          <w:szCs w:val="24"/>
          <w:lang w:eastAsia="pt-BR"/>
        </w:rPr>
        <w:t xml:space="preserve">O objeto abrange o fornecimento de instrumentos musicais. </w:t>
      </w:r>
    </w:p>
    <w:p w14:paraId="1250C7C4" w14:textId="6F7DE951" w:rsidR="00624266" w:rsidRPr="00624266" w:rsidRDefault="00624266" w:rsidP="00624266">
      <w:pPr>
        <w:spacing w:after="0" w:line="240" w:lineRule="auto"/>
        <w:ind w:right="-568"/>
        <w:jc w:val="both"/>
        <w:rPr>
          <w:rFonts w:ascii="Times New Roman" w:eastAsia="Times New Roman" w:hAnsi="Times New Roman" w:cs="Times New Roman"/>
          <w:sz w:val="24"/>
          <w:szCs w:val="20"/>
          <w:lang w:eastAsia="pt-BR"/>
        </w:rPr>
      </w:pPr>
      <w:r w:rsidRPr="00624266">
        <w:rPr>
          <w:rFonts w:ascii="Times New Roman" w:eastAsia="Times New Roman" w:hAnsi="Times New Roman" w:cs="Times New Roman"/>
          <w:b/>
          <w:bCs/>
          <w:sz w:val="24"/>
          <w:szCs w:val="24"/>
          <w:lang w:eastAsia="pt-BR"/>
        </w:rPr>
        <w:t>4.9</w:t>
      </w:r>
      <w:r w:rsidRPr="00624266">
        <w:rPr>
          <w:rFonts w:ascii="Times New Roman" w:eastAsia="Times New Roman" w:hAnsi="Times New Roman" w:cs="Times New Roman"/>
          <w:bCs/>
          <w:sz w:val="24"/>
          <w:szCs w:val="24"/>
          <w:lang w:eastAsia="pt-BR"/>
        </w:rPr>
        <w:t xml:space="preserve"> A Contratada deverá substituir, no prazo máximo de 05 (cinco) dias a contar do recebimento</w:t>
      </w:r>
      <w:r w:rsidR="00D855AC">
        <w:rPr>
          <w:rFonts w:ascii="Times New Roman" w:eastAsia="Times New Roman" w:hAnsi="Times New Roman" w:cs="Times New Roman"/>
          <w:bCs/>
          <w:sz w:val="24"/>
          <w:szCs w:val="24"/>
          <w:lang w:eastAsia="pt-BR"/>
        </w:rPr>
        <w:t>.</w:t>
      </w:r>
    </w:p>
    <w:p w14:paraId="6E87BB33" w14:textId="79819C15" w:rsidR="00A1438B" w:rsidRDefault="00A1438B" w:rsidP="00A1438B">
      <w:pPr>
        <w:tabs>
          <w:tab w:val="left" w:pos="284"/>
          <w:tab w:val="left" w:pos="567"/>
        </w:tabs>
        <w:spacing w:after="0" w:line="240" w:lineRule="auto"/>
        <w:contextualSpacing/>
        <w:jc w:val="both"/>
        <w:rPr>
          <w:rFonts w:ascii="Times New Roman" w:eastAsia="Times New Roman" w:hAnsi="Times New Roman" w:cs="Times New Roman"/>
          <w:sz w:val="24"/>
          <w:szCs w:val="24"/>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0"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0FE761D1"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A643F1">
        <w:rPr>
          <w:rFonts w:ascii="Times New Roman" w:hAnsi="Times New Roman" w:cs="Times New Roman"/>
        </w:rPr>
        <w:t xml:space="preserve">referência é </w:t>
      </w:r>
      <w:r w:rsidR="00A643F1" w:rsidRPr="00A643F1">
        <w:rPr>
          <w:rFonts w:ascii="Times New Roman" w:hAnsi="Times New Roman" w:cs="Times New Roman"/>
        </w:rPr>
        <w:t>13</w:t>
      </w:r>
      <w:r w:rsidR="00FE0F8E" w:rsidRPr="00A643F1">
        <w:rPr>
          <w:rFonts w:ascii="Times New Roman" w:hAnsi="Times New Roman" w:cs="Times New Roman"/>
        </w:rPr>
        <w:t xml:space="preserve"> de </w:t>
      </w:r>
      <w:r w:rsidR="00A643F1" w:rsidRPr="00A643F1">
        <w:rPr>
          <w:rFonts w:ascii="Times New Roman" w:hAnsi="Times New Roman" w:cs="Times New Roman"/>
        </w:rPr>
        <w:t>agosto</w:t>
      </w:r>
      <w:r w:rsidRPr="00A643F1">
        <w:rPr>
          <w:rFonts w:ascii="Times New Roman" w:hAnsi="Times New Roman" w:cs="Times New Roman"/>
        </w:rPr>
        <w:t xml:space="preserve"> de</w:t>
      </w:r>
      <w:r w:rsidRPr="006C76BB">
        <w:rPr>
          <w:rFonts w:ascii="Times New Roman" w:hAnsi="Times New Roman" w:cs="Times New Roman"/>
        </w:rPr>
        <w:t xml:space="preserve"> 2024.</w:t>
      </w:r>
    </w:p>
    <w:p w14:paraId="13BA270E" w14:textId="1ED9166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011596">
        <w:rPr>
          <w:rFonts w:ascii="Times New Roman" w:hAnsi="Times New Roman" w:cs="Times New Roman"/>
          <w:bCs/>
        </w:rPr>
        <w:t>até 31 de dezembro de 2024</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100" w:name="art92§4"/>
      <w:bookmarkEnd w:id="100"/>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1" w:name="art92iv"/>
      <w:bookmarkStart w:id="102" w:name="art92v"/>
      <w:bookmarkStart w:id="103" w:name="art92vi"/>
      <w:bookmarkEnd w:id="101"/>
      <w:bookmarkEnd w:id="102"/>
      <w:bookmarkEnd w:id="103"/>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1"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
      <w:bookmarkEnd w:id="104"/>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2"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viii"/>
      <w:bookmarkEnd w:id="105"/>
      <w:r w:rsidRPr="00087F65">
        <w:rPr>
          <w:rFonts w:ascii="Times New Roman" w:hAnsi="Times New Roman" w:cs="Times New Roman"/>
          <w:b/>
        </w:rPr>
        <w:t>CLÁUSULA OITAVA: O CRÉDITO PELO QUAL CORRERÁ A DESPESA, COM A INDICAÇÃO DA CLASSIFICAÇÃO FUNCIONAL PROGRAMÁTICA E DA CATEGORIA ECONÔMICA (</w:t>
      </w:r>
      <w:hyperlink r:id="rId323"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3F14E8" w:rsidRPr="003F14E8" w14:paraId="3663745A"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23AEB53" w14:textId="77777777" w:rsidR="003F14E8" w:rsidRPr="003F14E8" w:rsidRDefault="003F14E8" w:rsidP="003F14E8">
            <w:pPr>
              <w:ind w:right="56"/>
              <w:jc w:val="center"/>
              <w:rPr>
                <w:rFonts w:ascii="Times New Roman" w:hAnsi="Times New Roman"/>
                <w:sz w:val="24"/>
              </w:rPr>
            </w:pPr>
            <w:r w:rsidRPr="003F14E8">
              <w:rPr>
                <w:rFonts w:ascii="Times New Roman" w:hAnsi="Times New Roman"/>
                <w:b/>
                <w:i/>
                <w:sz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hideMark/>
          </w:tcPr>
          <w:p w14:paraId="1962A639" w14:textId="77777777" w:rsidR="003F14E8" w:rsidRPr="003F14E8" w:rsidRDefault="003F14E8" w:rsidP="003F14E8">
            <w:pPr>
              <w:ind w:right="56"/>
              <w:jc w:val="center"/>
              <w:rPr>
                <w:rFonts w:ascii="Times New Roman" w:hAnsi="Times New Roman"/>
                <w:sz w:val="24"/>
                <w:szCs w:val="20"/>
              </w:rPr>
            </w:pPr>
            <w:r w:rsidRPr="003F14E8">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hideMark/>
          </w:tcPr>
          <w:p w14:paraId="788F8EBA" w14:textId="77777777" w:rsidR="003F14E8" w:rsidRPr="003F14E8" w:rsidRDefault="003F14E8" w:rsidP="003F14E8">
            <w:pPr>
              <w:ind w:left="79"/>
              <w:rPr>
                <w:rFonts w:ascii="Times New Roman" w:hAnsi="Times New Roman"/>
                <w:sz w:val="24"/>
                <w:szCs w:val="20"/>
              </w:rPr>
            </w:pPr>
            <w:r w:rsidRPr="003F14E8">
              <w:rPr>
                <w:rFonts w:ascii="Times New Roman" w:hAnsi="Times New Roman"/>
                <w:b/>
                <w:i/>
                <w:sz w:val="20"/>
                <w:szCs w:val="20"/>
              </w:rPr>
              <w:t xml:space="preserve">CÓDIGO </w:t>
            </w:r>
          </w:p>
        </w:tc>
      </w:tr>
      <w:tr w:rsidR="003F14E8" w:rsidRPr="003F14E8" w14:paraId="39BA2356"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0736110" w14:textId="77777777" w:rsidR="003F14E8" w:rsidRPr="003F14E8" w:rsidRDefault="003F14E8" w:rsidP="003F14E8">
            <w:pPr>
              <w:ind w:right="50"/>
              <w:jc w:val="right"/>
              <w:rPr>
                <w:rFonts w:ascii="Times New Roman" w:hAnsi="Times New Roman"/>
                <w:sz w:val="24"/>
                <w:szCs w:val="20"/>
              </w:rPr>
            </w:pPr>
            <w:r w:rsidRPr="003F14E8">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hideMark/>
          </w:tcPr>
          <w:p w14:paraId="055F576B"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Secretaria da Educação</w:t>
            </w:r>
          </w:p>
        </w:tc>
        <w:tc>
          <w:tcPr>
            <w:tcW w:w="1567" w:type="dxa"/>
            <w:tcBorders>
              <w:top w:val="single" w:sz="4" w:space="0" w:color="000000"/>
              <w:left w:val="single" w:sz="4" w:space="0" w:color="000000"/>
              <w:bottom w:val="single" w:sz="4" w:space="0" w:color="000000"/>
              <w:right w:val="single" w:sz="4" w:space="0" w:color="000000"/>
            </w:tcBorders>
            <w:hideMark/>
          </w:tcPr>
          <w:p w14:paraId="35A9449E"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05 </w:t>
            </w:r>
          </w:p>
        </w:tc>
      </w:tr>
      <w:tr w:rsidR="003F14E8" w:rsidRPr="003F14E8" w14:paraId="2AE7D7CA"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34EA6E17" w14:textId="77777777" w:rsidR="003F14E8" w:rsidRPr="003F14E8" w:rsidRDefault="003F14E8" w:rsidP="003F14E8">
            <w:pPr>
              <w:ind w:right="50"/>
              <w:jc w:val="right"/>
              <w:rPr>
                <w:rFonts w:ascii="Times New Roman" w:hAnsi="Times New Roman"/>
                <w:sz w:val="24"/>
                <w:szCs w:val="20"/>
              </w:rPr>
            </w:pPr>
            <w:r w:rsidRPr="003F14E8">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hideMark/>
          </w:tcPr>
          <w:p w14:paraId="208E25A6"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08471B1D"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03 </w:t>
            </w:r>
          </w:p>
        </w:tc>
      </w:tr>
      <w:tr w:rsidR="003F14E8" w:rsidRPr="003F14E8" w14:paraId="7D982447"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B4E3953" w14:textId="77777777" w:rsidR="003F14E8" w:rsidRPr="003F14E8" w:rsidRDefault="003F14E8" w:rsidP="003F14E8">
            <w:pPr>
              <w:ind w:right="50"/>
              <w:jc w:val="right"/>
              <w:rPr>
                <w:rFonts w:ascii="Times New Roman" w:hAnsi="Times New Roman"/>
                <w:sz w:val="24"/>
                <w:szCs w:val="20"/>
              </w:rPr>
            </w:pPr>
            <w:r w:rsidRPr="003F14E8">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hideMark/>
          </w:tcPr>
          <w:p w14:paraId="22F9EFEF"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697661F0"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13 </w:t>
            </w:r>
          </w:p>
        </w:tc>
      </w:tr>
      <w:tr w:rsidR="003F14E8" w:rsidRPr="003F14E8" w14:paraId="625CD9E5"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0B4ADCE" w14:textId="77777777" w:rsidR="003F14E8" w:rsidRPr="003F14E8" w:rsidRDefault="003F14E8" w:rsidP="003F14E8">
            <w:pPr>
              <w:ind w:right="50"/>
              <w:jc w:val="right"/>
              <w:rPr>
                <w:rFonts w:ascii="Times New Roman" w:hAnsi="Times New Roman"/>
                <w:sz w:val="24"/>
                <w:szCs w:val="20"/>
              </w:rPr>
            </w:pPr>
            <w:r w:rsidRPr="003F14E8">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hideMark/>
          </w:tcPr>
          <w:p w14:paraId="3E7C94F9"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Difusão Cultural</w:t>
            </w:r>
          </w:p>
        </w:tc>
        <w:tc>
          <w:tcPr>
            <w:tcW w:w="1567" w:type="dxa"/>
            <w:tcBorders>
              <w:top w:val="single" w:sz="4" w:space="0" w:color="000000"/>
              <w:left w:val="single" w:sz="4" w:space="0" w:color="000000"/>
              <w:bottom w:val="single" w:sz="4" w:space="0" w:color="000000"/>
              <w:right w:val="single" w:sz="4" w:space="0" w:color="000000"/>
            </w:tcBorders>
            <w:hideMark/>
          </w:tcPr>
          <w:p w14:paraId="4C6BE5D4"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392 </w:t>
            </w:r>
          </w:p>
        </w:tc>
      </w:tr>
      <w:tr w:rsidR="003F14E8" w:rsidRPr="003F14E8" w14:paraId="2ECBD8F0"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1F2004E7" w14:textId="77777777" w:rsidR="003F14E8" w:rsidRPr="003F14E8" w:rsidRDefault="003F14E8" w:rsidP="003F14E8">
            <w:pPr>
              <w:ind w:right="49"/>
              <w:jc w:val="right"/>
              <w:rPr>
                <w:rFonts w:ascii="Times New Roman" w:hAnsi="Times New Roman"/>
                <w:sz w:val="24"/>
                <w:szCs w:val="20"/>
              </w:rPr>
            </w:pPr>
            <w:r w:rsidRPr="003F14E8">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hideMark/>
          </w:tcPr>
          <w:p w14:paraId="2A68DC2C"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Cultura</w:t>
            </w:r>
          </w:p>
        </w:tc>
        <w:tc>
          <w:tcPr>
            <w:tcW w:w="1567" w:type="dxa"/>
            <w:tcBorders>
              <w:top w:val="single" w:sz="4" w:space="0" w:color="000000"/>
              <w:left w:val="single" w:sz="4" w:space="0" w:color="000000"/>
              <w:bottom w:val="single" w:sz="4" w:space="0" w:color="000000"/>
              <w:right w:val="single" w:sz="4" w:space="0" w:color="000000"/>
            </w:tcBorders>
            <w:hideMark/>
          </w:tcPr>
          <w:p w14:paraId="13D35E0D"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0013 </w:t>
            </w:r>
          </w:p>
        </w:tc>
      </w:tr>
      <w:tr w:rsidR="003F14E8" w:rsidRPr="003F14E8" w14:paraId="228D8E11"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D4E3C36" w14:textId="77777777" w:rsidR="003F14E8" w:rsidRPr="003F14E8" w:rsidRDefault="003F14E8" w:rsidP="003F14E8">
            <w:pPr>
              <w:ind w:right="51"/>
              <w:jc w:val="right"/>
              <w:rPr>
                <w:rFonts w:ascii="Times New Roman" w:hAnsi="Times New Roman"/>
                <w:sz w:val="24"/>
                <w:szCs w:val="20"/>
              </w:rPr>
            </w:pPr>
            <w:r w:rsidRPr="003F14E8">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hideMark/>
          </w:tcPr>
          <w:p w14:paraId="1D68D955"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hideMark/>
          </w:tcPr>
          <w:p w14:paraId="5A665311" w14:textId="77777777" w:rsidR="003F14E8" w:rsidRPr="003F14E8" w:rsidRDefault="003F14E8" w:rsidP="003F14E8">
            <w:pPr>
              <w:ind w:right="52"/>
              <w:jc w:val="right"/>
              <w:rPr>
                <w:rFonts w:ascii="Times New Roman" w:hAnsi="Times New Roman"/>
                <w:sz w:val="24"/>
                <w:szCs w:val="20"/>
              </w:rPr>
            </w:pPr>
            <w:r w:rsidRPr="003F14E8">
              <w:rPr>
                <w:rFonts w:ascii="Times New Roman" w:hAnsi="Times New Roman"/>
                <w:sz w:val="20"/>
                <w:szCs w:val="20"/>
              </w:rPr>
              <w:t xml:space="preserve">2.014 </w:t>
            </w:r>
          </w:p>
        </w:tc>
      </w:tr>
      <w:tr w:rsidR="003F14E8" w:rsidRPr="003F14E8" w14:paraId="28ECD222" w14:textId="77777777" w:rsidTr="003614C7">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2B8FE251" w14:textId="77777777" w:rsidR="003F14E8" w:rsidRPr="003F14E8" w:rsidRDefault="003F14E8" w:rsidP="003F14E8">
            <w:pPr>
              <w:ind w:right="50"/>
              <w:jc w:val="right"/>
              <w:rPr>
                <w:rFonts w:ascii="Times New Roman" w:hAnsi="Times New Roman"/>
                <w:sz w:val="24"/>
                <w:szCs w:val="20"/>
              </w:rPr>
            </w:pPr>
            <w:r w:rsidRPr="003F14E8">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hideMark/>
          </w:tcPr>
          <w:p w14:paraId="49EA037C" w14:textId="77777777" w:rsidR="003F14E8" w:rsidRPr="003F14E8" w:rsidRDefault="003F14E8" w:rsidP="003F14E8">
            <w:pPr>
              <w:rPr>
                <w:rFonts w:ascii="Times New Roman" w:hAnsi="Times New Roman"/>
                <w:sz w:val="20"/>
                <w:szCs w:val="20"/>
              </w:rPr>
            </w:pPr>
            <w:r w:rsidRPr="003F14E8">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hideMark/>
          </w:tcPr>
          <w:p w14:paraId="31947F85" w14:textId="77777777" w:rsidR="003F14E8" w:rsidRPr="003F14E8" w:rsidRDefault="003F14E8" w:rsidP="003F14E8">
            <w:pPr>
              <w:ind w:right="51"/>
              <w:jc w:val="right"/>
              <w:rPr>
                <w:rFonts w:ascii="Times New Roman" w:hAnsi="Times New Roman"/>
                <w:sz w:val="20"/>
                <w:szCs w:val="20"/>
              </w:rPr>
            </w:pPr>
            <w:r w:rsidRPr="003F14E8">
              <w:rPr>
                <w:rFonts w:ascii="Times New Roman" w:hAnsi="Times New Roman"/>
                <w:sz w:val="20"/>
                <w:szCs w:val="20"/>
              </w:rPr>
              <w:t>1719</w:t>
            </w:r>
          </w:p>
        </w:tc>
      </w:tr>
      <w:tr w:rsidR="003F14E8" w:rsidRPr="003F14E8" w14:paraId="3C6F8FCD"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20461A66" w14:textId="77777777" w:rsidR="003F14E8" w:rsidRPr="003F14E8" w:rsidRDefault="003F14E8" w:rsidP="003F14E8">
            <w:pPr>
              <w:ind w:right="51"/>
              <w:rPr>
                <w:rFonts w:ascii="Times New Roman" w:hAnsi="Times New Roman"/>
                <w:sz w:val="20"/>
                <w:szCs w:val="20"/>
              </w:rPr>
            </w:pPr>
            <w:r w:rsidRPr="003F14E8">
              <w:rPr>
                <w:rFonts w:ascii="Times New Roman" w:hAnsi="Times New Roman"/>
                <w:b/>
                <w:sz w:val="20"/>
                <w:szCs w:val="20"/>
              </w:rPr>
              <w:t>II – CARACTERIZAÇÃO DO PROJETO/ATIVIDADE</w:t>
            </w:r>
          </w:p>
        </w:tc>
      </w:tr>
      <w:tr w:rsidR="003F14E8" w:rsidRPr="003F14E8" w14:paraId="6F84651B" w14:textId="77777777" w:rsidTr="003614C7">
        <w:trPr>
          <w:trHeight w:val="239"/>
        </w:trPr>
        <w:tc>
          <w:tcPr>
            <w:tcW w:w="9067" w:type="dxa"/>
            <w:gridSpan w:val="3"/>
            <w:tcBorders>
              <w:top w:val="single" w:sz="4" w:space="0" w:color="000000"/>
              <w:left w:val="single" w:sz="4" w:space="0" w:color="000000"/>
              <w:bottom w:val="single" w:sz="4" w:space="0" w:color="000000"/>
              <w:right w:val="single" w:sz="4" w:space="0" w:color="000000"/>
            </w:tcBorders>
            <w:hideMark/>
          </w:tcPr>
          <w:p w14:paraId="1EEC6FA9" w14:textId="77777777" w:rsidR="003F14E8" w:rsidRPr="003F14E8" w:rsidRDefault="003F14E8" w:rsidP="003F14E8">
            <w:pPr>
              <w:rPr>
                <w:rFonts w:ascii="Times New Roman" w:hAnsi="Times New Roman"/>
                <w:sz w:val="24"/>
                <w:szCs w:val="20"/>
              </w:rPr>
            </w:pPr>
            <w:r w:rsidRPr="003F14E8">
              <w:rPr>
                <w:rFonts w:ascii="Times New Roman" w:hAnsi="Times New Roman"/>
                <w:sz w:val="20"/>
                <w:szCs w:val="20"/>
              </w:rPr>
              <w:t>4.4.90.00.00.00.00 – Transferência da Política Nacional Aldir Blanck de Fomento à Cultura</w:t>
            </w:r>
          </w:p>
        </w:tc>
      </w:tr>
    </w:tbl>
    <w:p w14:paraId="6092239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6" w:name="art92ix"/>
      <w:bookmarkStart w:id="107" w:name="art92x"/>
      <w:bookmarkStart w:id="108" w:name="art92xi"/>
      <w:bookmarkEnd w:id="106"/>
      <w:bookmarkEnd w:id="107"/>
      <w:bookmarkEnd w:id="108"/>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4"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9" w:name="art92xiii"/>
      <w:bookmarkStart w:id="110" w:name="art92xiv"/>
      <w:bookmarkEnd w:id="109"/>
      <w:bookmarkEnd w:id="110"/>
      <w:r w:rsidRPr="00087F65">
        <w:rPr>
          <w:rFonts w:ascii="Times New Roman" w:hAnsi="Times New Roman" w:cs="Times New Roman"/>
          <w:b/>
        </w:rPr>
        <w:t>CLÁUSULA DÉCIMA: OS DIREITOS E AS RESPONSABILIDADES DAS PARTES, AS PENALIDADES CABÍVEIS E OS VALORES DAS MULTAS E SUAS BASES DE CÁLCULO (</w:t>
      </w:r>
      <w:hyperlink r:id="rId325"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1" w:name="art92xv"/>
      <w:bookmarkEnd w:id="111"/>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lastRenderedPageBreak/>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351E5184"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682581">
      <w:pPr>
        <w:pStyle w:val="PargrafodaLista"/>
        <w:numPr>
          <w:ilvl w:val="2"/>
          <w:numId w:val="96"/>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682581">
      <w:pPr>
        <w:pStyle w:val="PargrafodaLista"/>
        <w:numPr>
          <w:ilvl w:val="2"/>
          <w:numId w:val="97"/>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FC9CCBA" w14:textId="2822179E"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máximo de </w:t>
      </w:r>
      <w:r w:rsidR="006D0BDD">
        <w:rPr>
          <w:rFonts w:ascii="Times New Roman" w:hAnsi="Times New Roman" w:cs="Times New Roman"/>
          <w:bCs/>
        </w:rPr>
        <w:t>02</w:t>
      </w:r>
      <w:r w:rsidRPr="00D37C83">
        <w:rPr>
          <w:rFonts w:ascii="Times New Roman" w:hAnsi="Times New Roman" w:cs="Times New Roman"/>
          <w:bCs/>
        </w:rPr>
        <w:t xml:space="preserve"> (</w:t>
      </w:r>
      <w:r w:rsidR="00CE6CB3">
        <w:rPr>
          <w:rFonts w:ascii="Times New Roman" w:hAnsi="Times New Roman" w:cs="Times New Roman"/>
          <w:bCs/>
        </w:rPr>
        <w:t>dois) dias</w:t>
      </w:r>
      <w:r w:rsidRPr="00D37C83">
        <w:rPr>
          <w:rFonts w:ascii="Times New Roman" w:hAnsi="Times New Roman" w:cs="Times New Roman"/>
          <w:bCs/>
        </w:rPr>
        <w:t>;</w:t>
      </w:r>
    </w:p>
    <w:p w14:paraId="0BE78F19"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7F87716C" w14:textId="4A18B0A0" w:rsidR="003A10EC" w:rsidRPr="003A10EC" w:rsidRDefault="003A10EC"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26"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Dar causa à inexecução parcial do contrato que cause grave dano à Administração, ao funcionamento dos serviços públicos ou ao interesse coletivo;</w:t>
      </w:r>
    </w:p>
    <w:p w14:paraId="2C012F76"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D50811">
      <w:pPr>
        <w:pStyle w:val="PargrafodaLista"/>
        <w:numPr>
          <w:ilvl w:val="0"/>
          <w:numId w:val="85"/>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D50811">
      <w:pPr>
        <w:pStyle w:val="PargrafodaLista"/>
        <w:numPr>
          <w:ilvl w:val="0"/>
          <w:numId w:val="85"/>
        </w:numPr>
        <w:tabs>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D50811">
      <w:pPr>
        <w:pStyle w:val="PargrafodaLista"/>
        <w:numPr>
          <w:ilvl w:val="0"/>
          <w:numId w:val="85"/>
        </w:numPr>
        <w:tabs>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27"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9043" w:type="dxa"/>
        <w:tblLook w:val="04A0" w:firstRow="1" w:lastRow="0" w:firstColumn="1" w:lastColumn="0" w:noHBand="0" w:noVBand="1"/>
      </w:tblPr>
      <w:tblGrid>
        <w:gridCol w:w="580"/>
        <w:gridCol w:w="4526"/>
        <w:gridCol w:w="3937"/>
      </w:tblGrid>
      <w:tr w:rsidR="00635FCF" w:rsidRPr="00087F65" w14:paraId="58810771" w14:textId="77777777" w:rsidTr="003F14E8">
        <w:trPr>
          <w:trHeight w:val="1354"/>
        </w:trPr>
        <w:tc>
          <w:tcPr>
            <w:tcW w:w="580"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526"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28"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37"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2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3F14E8">
        <w:trPr>
          <w:trHeight w:val="227"/>
        </w:trPr>
        <w:tc>
          <w:tcPr>
            <w:tcW w:w="580"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526"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37"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0"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3F14E8">
        <w:trPr>
          <w:trHeight w:val="1363"/>
        </w:trPr>
        <w:tc>
          <w:tcPr>
            <w:tcW w:w="580"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526"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1"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37"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3F14E8">
        <w:trPr>
          <w:trHeight w:val="1127"/>
        </w:trPr>
        <w:tc>
          <w:tcPr>
            <w:tcW w:w="580"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526"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3"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37"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4"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35"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36"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37"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38"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39"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3F14E8">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0"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1"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2"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3"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44"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45"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46"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7"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8"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9"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50"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1"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2"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3"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4"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55"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56"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3F14E8">
      <w:pPr>
        <w:pStyle w:val="PargrafodaLista"/>
        <w:numPr>
          <w:ilvl w:val="0"/>
          <w:numId w:val="88"/>
        </w:numPr>
        <w:tabs>
          <w:tab w:val="lef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Reparação integral do dano causado à Administração Pública Municipal;</w:t>
      </w:r>
    </w:p>
    <w:p w14:paraId="34EF3E72"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7"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2" w:name="art92xvi"/>
      <w:bookmarkEnd w:id="112"/>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58"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3" w:name="art92xvii"/>
      <w:bookmarkEnd w:id="113"/>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59"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4" w:name="art92xviii"/>
      <w:bookmarkEnd w:id="114"/>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0"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8157D0">
      <w:pPr>
        <w:pStyle w:val="PargrafodaLista"/>
        <w:numPr>
          <w:ilvl w:val="0"/>
          <w:numId w:val="89"/>
        </w:numPr>
        <w:tabs>
          <w:tab w:val="left" w:pos="709"/>
          <w:tab w:val="right" w:pos="851"/>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Coordenar a atualização contínua do relatório de riscos durante a gestão do contrato, com apoio dos fiscais;</w:t>
      </w:r>
    </w:p>
    <w:p w14:paraId="7D189492" w14:textId="14BA7113"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2EED2D4F"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9F6C6D">
        <w:rPr>
          <w:rFonts w:ascii="Times New Roman" w:hAnsi="Times New Roman" w:cs="Times New Roman"/>
        </w:rPr>
        <w:t>pela Sra</w:t>
      </w:r>
      <w:r w:rsidR="008F057B" w:rsidRPr="00BF46EF">
        <w:rPr>
          <w:rFonts w:ascii="Times New Roman" w:hAnsi="Times New Roman" w:cs="Times New Roman"/>
        </w:rPr>
        <w:t xml:space="preserve">. </w:t>
      </w:r>
      <w:r w:rsidR="00D50811">
        <w:rPr>
          <w:rFonts w:ascii="Times New Roman" w:hAnsi="Times New Roman" w:cs="Times New Roman"/>
          <w:iCs/>
        </w:rPr>
        <w:t>Eliane Dai Prai</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1C58B5">
      <w:pPr>
        <w:pStyle w:val="PargrafodaLista"/>
        <w:numPr>
          <w:ilvl w:val="0"/>
          <w:numId w:val="90"/>
        </w:numPr>
        <w:tabs>
          <w:tab w:val="right" w:pos="709"/>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1C58B5">
      <w:pPr>
        <w:pStyle w:val="PargrafodaLista"/>
        <w:numPr>
          <w:ilvl w:val="0"/>
          <w:numId w:val="90"/>
        </w:numPr>
        <w:tabs>
          <w:tab w:val="right" w:pos="709"/>
          <w:tab w:val="lef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1C58B5">
      <w:pPr>
        <w:pStyle w:val="PargrafodaLista"/>
        <w:numPr>
          <w:ilvl w:val="0"/>
          <w:numId w:val="90"/>
        </w:numPr>
        <w:tabs>
          <w:tab w:val="right" w:pos="709"/>
          <w:tab w:val="lef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1C58B5">
      <w:pPr>
        <w:pStyle w:val="PargrafodaLista"/>
        <w:numPr>
          <w:ilvl w:val="0"/>
          <w:numId w:val="90"/>
        </w:numPr>
        <w:tabs>
          <w:tab w:val="left" w:pos="709"/>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Fiscalizar a execução do contrato, para que sejam cumpridas todas as condições estabelecidas no contrato, de modo a assegurar os melhores resultados para a Administração, </w:t>
      </w:r>
      <w:r w:rsidRPr="00087F65">
        <w:rPr>
          <w:rFonts w:ascii="Times New Roman" w:hAnsi="Times New Roman" w:cs="Times New Roman"/>
        </w:rPr>
        <w:lastRenderedPageBreak/>
        <w:t>conferindo as notas fiscais e as documentações exigidas para o pagamento, e após o ateste, encaminhar ao gestor de contrato, para ratificação;</w:t>
      </w:r>
    </w:p>
    <w:p w14:paraId="1B7F9875" w14:textId="193E2797" w:rsidR="006F172A" w:rsidRPr="00087F65" w:rsidRDefault="006F172A" w:rsidP="001C58B5">
      <w:pPr>
        <w:pStyle w:val="PargrafodaLista"/>
        <w:numPr>
          <w:ilvl w:val="0"/>
          <w:numId w:val="90"/>
        </w:numPr>
        <w:tabs>
          <w:tab w:val="right" w:pos="709"/>
          <w:tab w:val="right" w:pos="851"/>
          <w:tab w:val="lef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1C58B5">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1C58B5">
      <w:pPr>
        <w:pStyle w:val="PargrafodaLista"/>
        <w:numPr>
          <w:ilvl w:val="1"/>
          <w:numId w:val="68"/>
        </w:numPr>
        <w:tabs>
          <w:tab w:val="right" w:pos="709"/>
        </w:tabs>
        <w:spacing w:after="0" w:line="240" w:lineRule="auto"/>
        <w:ind w:left="1134" w:right="-568" w:firstLine="0"/>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1C58B5">
      <w:pPr>
        <w:shd w:val="clear" w:color="auto" w:fill="FFFFFF" w:themeFill="background1"/>
        <w:tabs>
          <w:tab w:val="right" w:pos="709"/>
        </w:tabs>
        <w:spacing w:after="0" w:line="240" w:lineRule="auto"/>
        <w:ind w:left="567"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5" w:name="art92xix"/>
      <w:bookmarkEnd w:id="115"/>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1"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2"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3"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64"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5"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66"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67"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68"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69"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0"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6" w:name="art92§1"/>
      <w:bookmarkEnd w:id="116"/>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34705418" w:rsidR="007F2E08" w:rsidRPr="00087F65" w:rsidRDefault="00D50811" w:rsidP="00B9072F">
      <w:pPr>
        <w:spacing w:after="0" w:line="240" w:lineRule="auto"/>
        <w:ind w:right="-568"/>
        <w:jc w:val="both"/>
        <w:rPr>
          <w:rFonts w:ascii="Times New Roman" w:hAnsi="Times New Roman" w:cs="Times New Roman"/>
        </w:rPr>
      </w:pPr>
      <w:r w:rsidRPr="00D50811">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7" w:name="art92§1i"/>
      <w:bookmarkStart w:id="118" w:name="art92§3"/>
      <w:bookmarkEnd w:id="117"/>
      <w:bookmarkEnd w:id="118"/>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1"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arts. </w:t>
      </w:r>
      <w:hyperlink r:id="rId372"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3"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4"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5"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FB5818">
      <w:pPr>
        <w:pStyle w:val="PargrafodaLista"/>
        <w:numPr>
          <w:ilvl w:val="0"/>
          <w:numId w:val="27"/>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6"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77"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78"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79"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0"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1"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2"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3"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Portal Nacional de Contratações Públicas – PNCP, a partir da adoção pelo Município (</w:t>
      </w:r>
      <w:hyperlink r:id="rId384"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5"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86"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0B6C5B7F" w:rsidR="00866428" w:rsidRPr="00087F65" w:rsidRDefault="00A32378" w:rsidP="00425FA1">
            <w:pPr>
              <w:tabs>
                <w:tab w:val="right" w:pos="8080"/>
              </w:tabs>
              <w:ind w:right="-568"/>
              <w:jc w:val="center"/>
              <w:rPr>
                <w:rFonts w:ascii="Times New Roman" w:hAnsi="Times New Roman" w:cs="Times New Roman"/>
              </w:rPr>
            </w:pPr>
            <w:r w:rsidRPr="00087F65">
              <w:rPr>
                <w:rFonts w:ascii="Times New Roman" w:hAnsi="Times New Roman" w:cs="Times New Roman"/>
              </w:rPr>
              <w:t>RENALDO MUELLER</w:t>
            </w:r>
          </w:p>
          <w:p w14:paraId="196C6B5A" w14:textId="62329E54"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32378" w:rsidRPr="00087F65">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5B225548" w:rsidR="00B90312" w:rsidRPr="00087F65" w:rsidRDefault="009F6C6D"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7E2CA1B9">
                <wp:simplePos x="0" y="0"/>
                <wp:positionH relativeFrom="margin">
                  <wp:posOffset>3773747</wp:posOffset>
                </wp:positionH>
                <wp:positionV relativeFrom="paragraph">
                  <wp:posOffset>77123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D2057A" w:rsidRDefault="00D2057A"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D2057A" w:rsidRDefault="00D2057A"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D2057A" w:rsidRPr="00CD3874" w:rsidRDefault="00D2057A"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28" type="#_x0000_t202" style="position:absolute;left:0;text-align:left;margin-left:297.15pt;margin-top:6.05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">
                <v:textbox>
                  <w:txbxContent>
                    <w:p w14:paraId="33C32EF6" w14:textId="77777777" w:rsidR="00D2057A" w:rsidRDefault="00D2057A"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D2057A" w:rsidRDefault="00D2057A"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D2057A" w:rsidRPr="00CD3874" w:rsidRDefault="00D2057A"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008BEFD"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7D19A02A"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6F57B80A"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5360DE7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4242C9F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20EF452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70AF067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E0D63B5" w14:textId="52B6D1A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19" w:name="_GoBack"/>
      <w:bookmarkEnd w:id="119"/>
    </w:p>
    <w:sectPr w:rsidR="00C3469B" w:rsidRPr="00087F65" w:rsidSect="00425FA1">
      <w:headerReference w:type="default" r:id="rId387"/>
      <w:footerReference w:type="default" r:id="rId388"/>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E142" w14:textId="77777777" w:rsidR="00AF4176" w:rsidRDefault="00AF4176" w:rsidP="005E04F6">
      <w:pPr>
        <w:spacing w:after="0" w:line="240" w:lineRule="auto"/>
      </w:pPr>
      <w:r>
        <w:separator/>
      </w:r>
    </w:p>
  </w:endnote>
  <w:endnote w:type="continuationSeparator" w:id="0">
    <w:p w14:paraId="6839630C" w14:textId="77777777" w:rsidR="00AF4176" w:rsidRDefault="00AF4176"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D2057A" w:rsidRDefault="00D2057A"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D2057A" w:rsidRPr="00FB7A1C" w:rsidRDefault="00D2057A"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D2057A" w:rsidRPr="00FB7A1C" w:rsidRDefault="00D2057A"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D2057A" w:rsidRPr="00E2141F" w:rsidRDefault="00AF4176"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06095" w14:textId="77777777" w:rsidR="00AF4176" w:rsidRDefault="00AF4176" w:rsidP="005E04F6">
      <w:pPr>
        <w:spacing w:after="0" w:line="240" w:lineRule="auto"/>
      </w:pPr>
      <w:r>
        <w:separator/>
      </w:r>
    </w:p>
  </w:footnote>
  <w:footnote w:type="continuationSeparator" w:id="0">
    <w:p w14:paraId="6779736A" w14:textId="77777777" w:rsidR="00AF4176" w:rsidRDefault="00AF4176" w:rsidP="005E04F6">
      <w:pPr>
        <w:spacing w:after="0" w:line="240" w:lineRule="auto"/>
      </w:pPr>
      <w:r>
        <w:continuationSeparator/>
      </w:r>
    </w:p>
  </w:footnote>
  <w:footnote w:id="1">
    <w:p w14:paraId="08A9AD88" w14:textId="77777777" w:rsidR="00D2057A" w:rsidRPr="00062244" w:rsidRDefault="00D2057A"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D2057A" w:rsidRPr="00062244" w:rsidRDefault="00AF4176" w:rsidP="00462EB7">
      <w:pPr>
        <w:pStyle w:val="Textodenotaderodap"/>
        <w:rPr>
          <w:rFonts w:ascii="Arial" w:hAnsi="Arial" w:cs="Arial"/>
          <w:sz w:val="16"/>
          <w:szCs w:val="16"/>
        </w:rPr>
      </w:pPr>
      <w:hyperlink r:id="rId1" w:anchor="art337j" w:history="1">
        <w:r w:rsidR="00D2057A" w:rsidRPr="00062244">
          <w:rPr>
            <w:rStyle w:val="Hyperlink"/>
            <w:rFonts w:ascii="Arial" w:hAnsi="Arial" w:cs="Arial"/>
            <w:sz w:val="16"/>
            <w:szCs w:val="16"/>
          </w:rPr>
          <w:t>Art. 337-J</w:t>
        </w:r>
      </w:hyperlink>
      <w:r w:rsidR="00D2057A" w:rsidRPr="00062244">
        <w:rPr>
          <w:rFonts w:ascii="Arial" w:hAnsi="Arial" w:cs="Arial"/>
          <w:sz w:val="16"/>
          <w:szCs w:val="16"/>
        </w:rPr>
        <w:t>. Devassar o sigilo de proposta apresentada em processo licitatório ou proporcionar a terceiro o ensejo de devassá-lo:</w:t>
      </w:r>
    </w:p>
    <w:p w14:paraId="01FAA159" w14:textId="77777777" w:rsidR="00D2057A" w:rsidRDefault="00D2057A"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D2057A" w:rsidRPr="00062244" w:rsidRDefault="00D2057A"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D2057A" w:rsidRPr="00062244" w:rsidRDefault="00D2057A"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D2057A" w:rsidRPr="00062244" w:rsidRDefault="00D2057A"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D2057A" w:rsidRPr="00062244" w:rsidRDefault="00D2057A"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D2057A" w:rsidRPr="00062244" w:rsidRDefault="00D2057A"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D2057A" w:rsidRDefault="00D2057A"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D2057A" w:rsidRPr="00062244" w:rsidRDefault="00D2057A"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D2057A" w:rsidRDefault="00D2057A" w:rsidP="009F64A1">
    <w:pPr>
      <w:pStyle w:val="Cabealho"/>
      <w:tabs>
        <w:tab w:val="left" w:pos="1860"/>
      </w:tabs>
      <w:ind w:firstLine="1191"/>
      <w:rPr>
        <w:sz w:val="28"/>
      </w:rPr>
    </w:pPr>
  </w:p>
  <w:p w14:paraId="4732E355" w14:textId="77777777" w:rsidR="00D2057A" w:rsidRPr="00FB7A1C" w:rsidRDefault="00D2057A"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D2057A" w:rsidRPr="00FB7A1C" w:rsidRDefault="00D2057A"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D2057A" w:rsidRPr="009F64A1" w:rsidRDefault="00D2057A"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D074EB"/>
    <w:multiLevelType w:val="hybridMultilevel"/>
    <w:tmpl w:val="730E42F2"/>
    <w:lvl w:ilvl="0" w:tplc="5D06187A">
      <w:start w:val="1"/>
      <w:numFmt w:val="lowerLetter"/>
      <w:lvlText w:val="%1)"/>
      <w:lvlJc w:val="left"/>
      <w:pPr>
        <w:ind w:left="786" w:hanging="360"/>
      </w:pPr>
      <w:rPr>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073212"/>
    <w:multiLevelType w:val="multilevel"/>
    <w:tmpl w:val="187CA97C"/>
    <w:lvl w:ilvl="0">
      <w:start w:val="1"/>
      <w:numFmt w:val="lowerLetter"/>
      <w:lvlText w:val="%1)"/>
      <w:lvlJc w:val="left"/>
      <w:pPr>
        <w:ind w:left="780" w:hanging="360"/>
      </w:pPr>
      <w:rPr>
        <w:rFonts w:cs="Times New Roman"/>
        <w:b/>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3" w15:restartNumberingAfterBreak="0">
    <w:nsid w:val="21091C49"/>
    <w:multiLevelType w:val="multilevel"/>
    <w:tmpl w:val="C5444114"/>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414C9F"/>
    <w:multiLevelType w:val="hybridMultilevel"/>
    <w:tmpl w:val="FF58608C"/>
    <w:lvl w:ilvl="0" w:tplc="0416000F">
      <w:start w:val="1"/>
      <w:numFmt w:val="decimal"/>
      <w:lvlText w:val="%1."/>
      <w:lvlJc w:val="left"/>
      <w:pPr>
        <w:ind w:left="786" w:hanging="360"/>
      </w:p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8943AE"/>
    <w:multiLevelType w:val="multilevel"/>
    <w:tmpl w:val="6B18EC6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EC05AA"/>
    <w:multiLevelType w:val="multilevel"/>
    <w:tmpl w:val="F6B8A49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397B71A2"/>
    <w:multiLevelType w:val="hybridMultilevel"/>
    <w:tmpl w:val="683AEB0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0"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3"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C9E3B26"/>
    <w:multiLevelType w:val="multilevel"/>
    <w:tmpl w:val="EBC21B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6"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8" w15:restartNumberingAfterBreak="0">
    <w:nsid w:val="3F56133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0"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79A2BCF"/>
    <w:multiLevelType w:val="multilevel"/>
    <w:tmpl w:val="B1A6BF12"/>
    <w:lvl w:ilvl="0">
      <w:start w:val="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5"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49C83C0C"/>
    <w:multiLevelType w:val="multilevel"/>
    <w:tmpl w:val="FA46E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A6F5904"/>
    <w:multiLevelType w:val="hybridMultilevel"/>
    <w:tmpl w:val="68168D94"/>
    <w:lvl w:ilvl="0" w:tplc="CB0C2EE4">
      <w:start w:val="1"/>
      <w:numFmt w:val="lowerLetter"/>
      <w:lvlText w:val="%1)"/>
      <w:lvlJc w:val="left"/>
      <w:pPr>
        <w:ind w:left="1287" w:hanging="360"/>
      </w:pPr>
      <w:rPr>
        <w:rFonts w:cs="Times New Roman"/>
        <w:b/>
        <w:bCs/>
        <w:color w:val="FF0000"/>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68"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4BB40C7A"/>
    <w:multiLevelType w:val="hybridMultilevel"/>
    <w:tmpl w:val="C032CB2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2"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3"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6A416D0"/>
    <w:multiLevelType w:val="hybridMultilevel"/>
    <w:tmpl w:val="A9DCE7D0"/>
    <w:lvl w:ilvl="0" w:tplc="4AAAD7C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2"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3"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8"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9"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3"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7D290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1"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8"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9"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0"/>
  </w:num>
  <w:num w:numId="3">
    <w:abstractNumId w:val="27"/>
  </w:num>
  <w:num w:numId="4">
    <w:abstractNumId w:val="26"/>
  </w:num>
  <w:num w:numId="5">
    <w:abstractNumId w:val="37"/>
  </w:num>
  <w:num w:numId="6">
    <w:abstractNumId w:val="38"/>
  </w:num>
  <w:num w:numId="7">
    <w:abstractNumId w:val="11"/>
  </w:num>
  <w:num w:numId="8">
    <w:abstractNumId w:val="102"/>
  </w:num>
  <w:num w:numId="9">
    <w:abstractNumId w:val="61"/>
  </w:num>
  <w:num w:numId="10">
    <w:abstractNumId w:val="109"/>
  </w:num>
  <w:num w:numId="11">
    <w:abstractNumId w:val="1"/>
  </w:num>
  <w:num w:numId="12">
    <w:abstractNumId w:val="4"/>
  </w:num>
  <w:num w:numId="13">
    <w:abstractNumId w:val="41"/>
  </w:num>
  <w:num w:numId="14">
    <w:abstractNumId w:val="45"/>
  </w:num>
  <w:num w:numId="15">
    <w:abstractNumId w:val="69"/>
  </w:num>
  <w:num w:numId="16">
    <w:abstractNumId w:val="98"/>
  </w:num>
  <w:num w:numId="17">
    <w:abstractNumId w:val="13"/>
  </w:num>
  <w:num w:numId="18">
    <w:abstractNumId w:val="9"/>
  </w:num>
  <w:num w:numId="19">
    <w:abstractNumId w:val="100"/>
  </w:num>
  <w:num w:numId="20">
    <w:abstractNumId w:val="17"/>
  </w:num>
  <w:num w:numId="21">
    <w:abstractNumId w:val="36"/>
  </w:num>
  <w:num w:numId="22">
    <w:abstractNumId w:val="82"/>
  </w:num>
  <w:num w:numId="23">
    <w:abstractNumId w:val="58"/>
  </w:num>
  <w:num w:numId="24">
    <w:abstractNumId w:val="79"/>
  </w:num>
  <w:num w:numId="25">
    <w:abstractNumId w:val="34"/>
  </w:num>
  <w:num w:numId="26">
    <w:abstractNumId w:val="84"/>
  </w:num>
  <w:num w:numId="27">
    <w:abstractNumId w:val="99"/>
  </w:num>
  <w:num w:numId="28">
    <w:abstractNumId w:val="46"/>
  </w:num>
  <w:num w:numId="29">
    <w:abstractNumId w:val="73"/>
  </w:num>
  <w:num w:numId="30">
    <w:abstractNumId w:val="62"/>
  </w:num>
  <w:num w:numId="31">
    <w:abstractNumId w:val="12"/>
  </w:num>
  <w:num w:numId="32">
    <w:abstractNumId w:val="104"/>
  </w:num>
  <w:num w:numId="33">
    <w:abstractNumId w:val="75"/>
  </w:num>
  <w:num w:numId="34">
    <w:abstractNumId w:val="51"/>
  </w:num>
  <w:num w:numId="35">
    <w:abstractNumId w:val="68"/>
  </w:num>
  <w:num w:numId="36">
    <w:abstractNumId w:val="86"/>
  </w:num>
  <w:num w:numId="37">
    <w:abstractNumId w:val="28"/>
  </w:num>
  <w:num w:numId="38">
    <w:abstractNumId w:val="103"/>
  </w:num>
  <w:num w:numId="39">
    <w:abstractNumId w:val="25"/>
  </w:num>
  <w:num w:numId="40">
    <w:abstractNumId w:val="16"/>
  </w:num>
  <w:num w:numId="41">
    <w:abstractNumId w:val="97"/>
  </w:num>
  <w:num w:numId="42">
    <w:abstractNumId w:val="83"/>
  </w:num>
  <w:num w:numId="43">
    <w:abstractNumId w:val="92"/>
  </w:num>
  <w:num w:numId="44">
    <w:abstractNumId w:val="110"/>
  </w:num>
  <w:num w:numId="45">
    <w:abstractNumId w:val="107"/>
  </w:num>
  <w:num w:numId="46">
    <w:abstractNumId w:val="52"/>
  </w:num>
  <w:num w:numId="47">
    <w:abstractNumId w:val="105"/>
  </w:num>
  <w:num w:numId="48">
    <w:abstractNumId w:val="56"/>
  </w:num>
  <w:num w:numId="49">
    <w:abstractNumId w:val="32"/>
  </w:num>
  <w:num w:numId="50">
    <w:abstractNumId w:val="96"/>
  </w:num>
  <w:num w:numId="51">
    <w:abstractNumId w:val="18"/>
  </w:num>
  <w:num w:numId="52">
    <w:abstractNumId w:val="77"/>
  </w:num>
  <w:num w:numId="53">
    <w:abstractNumId w:val="81"/>
  </w:num>
  <w:num w:numId="54">
    <w:abstractNumId w:val="70"/>
  </w:num>
  <w:num w:numId="55">
    <w:abstractNumId w:val="91"/>
  </w:num>
  <w:num w:numId="56">
    <w:abstractNumId w:val="53"/>
  </w:num>
  <w:num w:numId="57">
    <w:abstractNumId w:val="20"/>
  </w:num>
  <w:num w:numId="58">
    <w:abstractNumId w:val="44"/>
  </w:num>
  <w:num w:numId="59">
    <w:abstractNumId w:val="14"/>
  </w:num>
  <w:num w:numId="60">
    <w:abstractNumId w:val="74"/>
  </w:num>
  <w:num w:numId="61">
    <w:abstractNumId w:val="39"/>
  </w:num>
  <w:num w:numId="62">
    <w:abstractNumId w:val="80"/>
  </w:num>
  <w:num w:numId="63">
    <w:abstractNumId w:val="15"/>
  </w:num>
  <w:num w:numId="64">
    <w:abstractNumId w:val="8"/>
  </w:num>
  <w:num w:numId="65">
    <w:abstractNumId w:val="31"/>
  </w:num>
  <w:num w:numId="66">
    <w:abstractNumId w:val="50"/>
  </w:num>
  <w:num w:numId="67">
    <w:abstractNumId w:val="87"/>
  </w:num>
  <w:num w:numId="68">
    <w:abstractNumId w:val="3"/>
  </w:num>
  <w:num w:numId="69">
    <w:abstractNumId w:val="93"/>
  </w:num>
  <w:num w:numId="70">
    <w:abstractNumId w:val="94"/>
  </w:num>
  <w:num w:numId="71">
    <w:abstractNumId w:val="60"/>
  </w:num>
  <w:num w:numId="72">
    <w:abstractNumId w:val="90"/>
  </w:num>
  <w:num w:numId="73">
    <w:abstractNumId w:val="76"/>
  </w:num>
  <w:num w:numId="74">
    <w:abstractNumId w:val="5"/>
  </w:num>
  <w:num w:numId="75">
    <w:abstractNumId w:val="55"/>
  </w:num>
  <w:num w:numId="76">
    <w:abstractNumId w:val="89"/>
  </w:num>
  <w:num w:numId="77">
    <w:abstractNumId w:val="59"/>
  </w:num>
  <w:num w:numId="78">
    <w:abstractNumId w:val="72"/>
  </w:num>
  <w:num w:numId="79">
    <w:abstractNumId w:val="57"/>
  </w:num>
  <w:num w:numId="80">
    <w:abstractNumId w:val="65"/>
  </w:num>
  <w:num w:numId="81">
    <w:abstractNumId w:val="43"/>
  </w:num>
  <w:num w:numId="82">
    <w:abstractNumId w:val="30"/>
  </w:num>
  <w:num w:numId="83">
    <w:abstractNumId w:val="10"/>
  </w:num>
  <w:num w:numId="84">
    <w:abstractNumId w:val="2"/>
  </w:num>
  <w:num w:numId="85">
    <w:abstractNumId w:val="7"/>
  </w:num>
  <w:num w:numId="86">
    <w:abstractNumId w:val="29"/>
  </w:num>
  <w:num w:numId="87">
    <w:abstractNumId w:val="88"/>
  </w:num>
  <w:num w:numId="88">
    <w:abstractNumId w:val="24"/>
  </w:num>
  <w:num w:numId="89">
    <w:abstractNumId w:val="101"/>
  </w:num>
  <w:num w:numId="90">
    <w:abstractNumId w:val="19"/>
  </w:num>
  <w:num w:numId="91">
    <w:abstractNumId w:val="48"/>
  </w:num>
  <w:num w:numId="92">
    <w:abstractNumId w:val="0"/>
  </w:num>
  <w:num w:numId="93">
    <w:abstractNumId w:val="63"/>
  </w:num>
  <w:num w:numId="94">
    <w:abstractNumId w:val="106"/>
  </w:num>
  <w:num w:numId="95">
    <w:abstractNumId w:val="35"/>
  </w:num>
  <w:num w:numId="96">
    <w:abstractNumId w:val="95"/>
  </w:num>
  <w:num w:numId="97">
    <w:abstractNumId w:val="108"/>
  </w:num>
  <w:num w:numId="98">
    <w:abstractNumId w:val="54"/>
  </w:num>
  <w:num w:numId="99">
    <w:abstractNumId w:val="47"/>
  </w:num>
  <w:num w:numId="100">
    <w:abstractNumId w:val="78"/>
  </w:num>
  <w:num w:numId="101">
    <w:abstractNumId w:val="33"/>
  </w:num>
  <w:num w:numId="102">
    <w:abstractNumId w:val="6"/>
  </w:num>
  <w:num w:numId="103">
    <w:abstractNumId w:val="85"/>
  </w:num>
  <w:num w:numId="104">
    <w:abstractNumId w:val="67"/>
  </w:num>
  <w:num w:numId="105">
    <w:abstractNumId w:val="71"/>
  </w:num>
  <w:num w:numId="106">
    <w:abstractNumId w:val="64"/>
  </w:num>
  <w:num w:numId="107">
    <w:abstractNumId w:val="23"/>
  </w:num>
  <w:num w:numId="108">
    <w:abstractNumId w:val="22"/>
  </w:num>
  <w:num w:numId="109">
    <w:abstractNumId w:val="42"/>
  </w:num>
  <w:num w:numId="110">
    <w:abstractNumId w:val="66"/>
  </w:num>
  <w:num w:numId="111">
    <w:abstractNumId w:val="4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6F92"/>
    <w:rsid w:val="000D7498"/>
    <w:rsid w:val="000E10FA"/>
    <w:rsid w:val="000E15B8"/>
    <w:rsid w:val="000E2925"/>
    <w:rsid w:val="000F057B"/>
    <w:rsid w:val="000F4AD1"/>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25F1A"/>
    <w:rsid w:val="0013112C"/>
    <w:rsid w:val="00136A21"/>
    <w:rsid w:val="001372E1"/>
    <w:rsid w:val="00145F9E"/>
    <w:rsid w:val="00146F7E"/>
    <w:rsid w:val="00151037"/>
    <w:rsid w:val="001516D4"/>
    <w:rsid w:val="00152508"/>
    <w:rsid w:val="001531C4"/>
    <w:rsid w:val="00156CE4"/>
    <w:rsid w:val="0015778D"/>
    <w:rsid w:val="0016408B"/>
    <w:rsid w:val="00164978"/>
    <w:rsid w:val="001663F5"/>
    <w:rsid w:val="00170B10"/>
    <w:rsid w:val="00173344"/>
    <w:rsid w:val="001751A5"/>
    <w:rsid w:val="00175998"/>
    <w:rsid w:val="00175FA4"/>
    <w:rsid w:val="00185158"/>
    <w:rsid w:val="001904BD"/>
    <w:rsid w:val="00190D42"/>
    <w:rsid w:val="001970E4"/>
    <w:rsid w:val="001A2063"/>
    <w:rsid w:val="001A3650"/>
    <w:rsid w:val="001A6545"/>
    <w:rsid w:val="001A770B"/>
    <w:rsid w:val="001B2B3F"/>
    <w:rsid w:val="001B704B"/>
    <w:rsid w:val="001C58B5"/>
    <w:rsid w:val="001C6903"/>
    <w:rsid w:val="001C6CEA"/>
    <w:rsid w:val="001D1BB7"/>
    <w:rsid w:val="001D2248"/>
    <w:rsid w:val="001D418D"/>
    <w:rsid w:val="001D5675"/>
    <w:rsid w:val="001D7B10"/>
    <w:rsid w:val="001E0915"/>
    <w:rsid w:val="001E47C9"/>
    <w:rsid w:val="001E5BD2"/>
    <w:rsid w:val="001E6E6E"/>
    <w:rsid w:val="001E7305"/>
    <w:rsid w:val="001F6AC5"/>
    <w:rsid w:val="001F749E"/>
    <w:rsid w:val="002034CE"/>
    <w:rsid w:val="00203AF3"/>
    <w:rsid w:val="00205E04"/>
    <w:rsid w:val="00207EC3"/>
    <w:rsid w:val="00211B2F"/>
    <w:rsid w:val="0021559E"/>
    <w:rsid w:val="002202F9"/>
    <w:rsid w:val="0022289B"/>
    <w:rsid w:val="00224CA5"/>
    <w:rsid w:val="00232E1E"/>
    <w:rsid w:val="00234124"/>
    <w:rsid w:val="002358C8"/>
    <w:rsid w:val="00236DB0"/>
    <w:rsid w:val="002405AB"/>
    <w:rsid w:val="00241D96"/>
    <w:rsid w:val="002421C1"/>
    <w:rsid w:val="002422F4"/>
    <w:rsid w:val="00251AB2"/>
    <w:rsid w:val="00253F77"/>
    <w:rsid w:val="002542BD"/>
    <w:rsid w:val="002553E2"/>
    <w:rsid w:val="00255BAC"/>
    <w:rsid w:val="0026717C"/>
    <w:rsid w:val="00270741"/>
    <w:rsid w:val="0027078B"/>
    <w:rsid w:val="00272D71"/>
    <w:rsid w:val="00273AA5"/>
    <w:rsid w:val="002748A7"/>
    <w:rsid w:val="00276B9C"/>
    <w:rsid w:val="002770B8"/>
    <w:rsid w:val="00283706"/>
    <w:rsid w:val="00284246"/>
    <w:rsid w:val="00284A84"/>
    <w:rsid w:val="00284D01"/>
    <w:rsid w:val="00295ECC"/>
    <w:rsid w:val="00296A28"/>
    <w:rsid w:val="002A0749"/>
    <w:rsid w:val="002A1431"/>
    <w:rsid w:val="002A5238"/>
    <w:rsid w:val="002B50A6"/>
    <w:rsid w:val="002B5660"/>
    <w:rsid w:val="002C12A3"/>
    <w:rsid w:val="002C1C23"/>
    <w:rsid w:val="002C39F3"/>
    <w:rsid w:val="002C7FF1"/>
    <w:rsid w:val="002D0B10"/>
    <w:rsid w:val="002D2F1E"/>
    <w:rsid w:val="002D5BA1"/>
    <w:rsid w:val="002E1155"/>
    <w:rsid w:val="002E2537"/>
    <w:rsid w:val="002E2A44"/>
    <w:rsid w:val="002F04EA"/>
    <w:rsid w:val="002F1FAF"/>
    <w:rsid w:val="002F35A4"/>
    <w:rsid w:val="00301A7C"/>
    <w:rsid w:val="00304717"/>
    <w:rsid w:val="003108FF"/>
    <w:rsid w:val="00310DBE"/>
    <w:rsid w:val="00316BB9"/>
    <w:rsid w:val="00322E7A"/>
    <w:rsid w:val="0032709F"/>
    <w:rsid w:val="003303B1"/>
    <w:rsid w:val="003346F0"/>
    <w:rsid w:val="00336E6E"/>
    <w:rsid w:val="00340AD6"/>
    <w:rsid w:val="00341E4B"/>
    <w:rsid w:val="00342144"/>
    <w:rsid w:val="0034739D"/>
    <w:rsid w:val="003508AB"/>
    <w:rsid w:val="00360201"/>
    <w:rsid w:val="00363F99"/>
    <w:rsid w:val="0036461E"/>
    <w:rsid w:val="003714AA"/>
    <w:rsid w:val="00371B60"/>
    <w:rsid w:val="0037279D"/>
    <w:rsid w:val="00374359"/>
    <w:rsid w:val="00374726"/>
    <w:rsid w:val="00374F91"/>
    <w:rsid w:val="003768A5"/>
    <w:rsid w:val="00376A06"/>
    <w:rsid w:val="003803D9"/>
    <w:rsid w:val="00383B66"/>
    <w:rsid w:val="003846AC"/>
    <w:rsid w:val="003855E3"/>
    <w:rsid w:val="0038749D"/>
    <w:rsid w:val="00392144"/>
    <w:rsid w:val="00393381"/>
    <w:rsid w:val="003935B5"/>
    <w:rsid w:val="003940E8"/>
    <w:rsid w:val="0039434D"/>
    <w:rsid w:val="00395D35"/>
    <w:rsid w:val="00396103"/>
    <w:rsid w:val="003967B6"/>
    <w:rsid w:val="003A10EC"/>
    <w:rsid w:val="003A125F"/>
    <w:rsid w:val="003A227D"/>
    <w:rsid w:val="003A2E0B"/>
    <w:rsid w:val="003B06A9"/>
    <w:rsid w:val="003B2E41"/>
    <w:rsid w:val="003C4063"/>
    <w:rsid w:val="003C44CA"/>
    <w:rsid w:val="003D0AB3"/>
    <w:rsid w:val="003D3652"/>
    <w:rsid w:val="003D6FBA"/>
    <w:rsid w:val="003E08FC"/>
    <w:rsid w:val="003E183E"/>
    <w:rsid w:val="003E2302"/>
    <w:rsid w:val="003E7759"/>
    <w:rsid w:val="003F130F"/>
    <w:rsid w:val="003F14E8"/>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92"/>
    <w:rsid w:val="00436B26"/>
    <w:rsid w:val="0043760D"/>
    <w:rsid w:val="00441500"/>
    <w:rsid w:val="00443673"/>
    <w:rsid w:val="00450928"/>
    <w:rsid w:val="00452698"/>
    <w:rsid w:val="00452F83"/>
    <w:rsid w:val="004563C6"/>
    <w:rsid w:val="00457462"/>
    <w:rsid w:val="00462EB7"/>
    <w:rsid w:val="00463ED1"/>
    <w:rsid w:val="00463F21"/>
    <w:rsid w:val="00465918"/>
    <w:rsid w:val="00466564"/>
    <w:rsid w:val="00466B39"/>
    <w:rsid w:val="00472BC4"/>
    <w:rsid w:val="00482CEA"/>
    <w:rsid w:val="00492405"/>
    <w:rsid w:val="00494919"/>
    <w:rsid w:val="004A4FA3"/>
    <w:rsid w:val="004B3F53"/>
    <w:rsid w:val="004B4FD2"/>
    <w:rsid w:val="004C2465"/>
    <w:rsid w:val="004C3EA2"/>
    <w:rsid w:val="004C4A1D"/>
    <w:rsid w:val="004C695A"/>
    <w:rsid w:val="004D61BF"/>
    <w:rsid w:val="004D6212"/>
    <w:rsid w:val="004E0C3D"/>
    <w:rsid w:val="004E0E83"/>
    <w:rsid w:val="004E1449"/>
    <w:rsid w:val="004E27A4"/>
    <w:rsid w:val="004E4410"/>
    <w:rsid w:val="004E7939"/>
    <w:rsid w:val="004F3959"/>
    <w:rsid w:val="004F44C3"/>
    <w:rsid w:val="004F45F0"/>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6043"/>
    <w:rsid w:val="0056200E"/>
    <w:rsid w:val="00562CC1"/>
    <w:rsid w:val="00563346"/>
    <w:rsid w:val="00566C79"/>
    <w:rsid w:val="005704D8"/>
    <w:rsid w:val="00575F84"/>
    <w:rsid w:val="005766A3"/>
    <w:rsid w:val="00580258"/>
    <w:rsid w:val="00585678"/>
    <w:rsid w:val="005859D3"/>
    <w:rsid w:val="005879B1"/>
    <w:rsid w:val="00587F19"/>
    <w:rsid w:val="0059072C"/>
    <w:rsid w:val="0059279E"/>
    <w:rsid w:val="00593932"/>
    <w:rsid w:val="00595096"/>
    <w:rsid w:val="005964E8"/>
    <w:rsid w:val="005A0AEF"/>
    <w:rsid w:val="005B0B8E"/>
    <w:rsid w:val="005B2A47"/>
    <w:rsid w:val="005B3872"/>
    <w:rsid w:val="005B47CB"/>
    <w:rsid w:val="005B7015"/>
    <w:rsid w:val="005C293B"/>
    <w:rsid w:val="005C338C"/>
    <w:rsid w:val="005C4407"/>
    <w:rsid w:val="005C73D7"/>
    <w:rsid w:val="005D1586"/>
    <w:rsid w:val="005D35F8"/>
    <w:rsid w:val="005D4742"/>
    <w:rsid w:val="005D5A8E"/>
    <w:rsid w:val="005D5B7F"/>
    <w:rsid w:val="005D68B0"/>
    <w:rsid w:val="005E049B"/>
    <w:rsid w:val="005E04F6"/>
    <w:rsid w:val="005E1E54"/>
    <w:rsid w:val="005E4CD0"/>
    <w:rsid w:val="005E7212"/>
    <w:rsid w:val="005E738C"/>
    <w:rsid w:val="005F4BCF"/>
    <w:rsid w:val="005F782B"/>
    <w:rsid w:val="00601699"/>
    <w:rsid w:val="006028A2"/>
    <w:rsid w:val="00612139"/>
    <w:rsid w:val="00624266"/>
    <w:rsid w:val="006247BF"/>
    <w:rsid w:val="00627C1C"/>
    <w:rsid w:val="006356AC"/>
    <w:rsid w:val="0063592B"/>
    <w:rsid w:val="00635FCF"/>
    <w:rsid w:val="00640C96"/>
    <w:rsid w:val="00640ECD"/>
    <w:rsid w:val="0064225A"/>
    <w:rsid w:val="0064436F"/>
    <w:rsid w:val="0064588C"/>
    <w:rsid w:val="006507A3"/>
    <w:rsid w:val="006526B2"/>
    <w:rsid w:val="006532A1"/>
    <w:rsid w:val="006558E0"/>
    <w:rsid w:val="00656947"/>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75C2"/>
    <w:rsid w:val="00687666"/>
    <w:rsid w:val="0069166C"/>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C76BB"/>
    <w:rsid w:val="006D03BD"/>
    <w:rsid w:val="006D069E"/>
    <w:rsid w:val="006D0BDD"/>
    <w:rsid w:val="006D145B"/>
    <w:rsid w:val="006D1EA5"/>
    <w:rsid w:val="006D2288"/>
    <w:rsid w:val="006D2EB3"/>
    <w:rsid w:val="006E42DC"/>
    <w:rsid w:val="006E467C"/>
    <w:rsid w:val="006E65F8"/>
    <w:rsid w:val="006F172A"/>
    <w:rsid w:val="006F5BCC"/>
    <w:rsid w:val="00700E28"/>
    <w:rsid w:val="00701D2B"/>
    <w:rsid w:val="007046D6"/>
    <w:rsid w:val="00705707"/>
    <w:rsid w:val="00711991"/>
    <w:rsid w:val="00713256"/>
    <w:rsid w:val="00715F1B"/>
    <w:rsid w:val="0071622C"/>
    <w:rsid w:val="00717593"/>
    <w:rsid w:val="0072447B"/>
    <w:rsid w:val="0072474D"/>
    <w:rsid w:val="00725A2A"/>
    <w:rsid w:val="00730D76"/>
    <w:rsid w:val="00731CD7"/>
    <w:rsid w:val="00732D5E"/>
    <w:rsid w:val="00735D0A"/>
    <w:rsid w:val="00735EEB"/>
    <w:rsid w:val="007473C9"/>
    <w:rsid w:val="00747527"/>
    <w:rsid w:val="0075102E"/>
    <w:rsid w:val="00751971"/>
    <w:rsid w:val="00754311"/>
    <w:rsid w:val="007551A2"/>
    <w:rsid w:val="0075742E"/>
    <w:rsid w:val="00763BBB"/>
    <w:rsid w:val="007650AF"/>
    <w:rsid w:val="00766590"/>
    <w:rsid w:val="007674AC"/>
    <w:rsid w:val="0077360B"/>
    <w:rsid w:val="00775E7A"/>
    <w:rsid w:val="007811AA"/>
    <w:rsid w:val="00781860"/>
    <w:rsid w:val="00786428"/>
    <w:rsid w:val="0078684E"/>
    <w:rsid w:val="00790004"/>
    <w:rsid w:val="00792B1C"/>
    <w:rsid w:val="007954C6"/>
    <w:rsid w:val="0079686E"/>
    <w:rsid w:val="007975A6"/>
    <w:rsid w:val="007A478B"/>
    <w:rsid w:val="007A4A1A"/>
    <w:rsid w:val="007A5EBF"/>
    <w:rsid w:val="007B1D27"/>
    <w:rsid w:val="007B1DF7"/>
    <w:rsid w:val="007B3288"/>
    <w:rsid w:val="007B4A0D"/>
    <w:rsid w:val="007C019E"/>
    <w:rsid w:val="007C1BC0"/>
    <w:rsid w:val="007C276F"/>
    <w:rsid w:val="007C4DE2"/>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07A65"/>
    <w:rsid w:val="008157D0"/>
    <w:rsid w:val="00816FC1"/>
    <w:rsid w:val="00820356"/>
    <w:rsid w:val="00820686"/>
    <w:rsid w:val="00821369"/>
    <w:rsid w:val="00824E00"/>
    <w:rsid w:val="00824F21"/>
    <w:rsid w:val="008269C3"/>
    <w:rsid w:val="00826DA3"/>
    <w:rsid w:val="00830353"/>
    <w:rsid w:val="00830674"/>
    <w:rsid w:val="008320B8"/>
    <w:rsid w:val="00837119"/>
    <w:rsid w:val="00846170"/>
    <w:rsid w:val="008503C4"/>
    <w:rsid w:val="00860316"/>
    <w:rsid w:val="00862A21"/>
    <w:rsid w:val="0086415C"/>
    <w:rsid w:val="00866428"/>
    <w:rsid w:val="008726C2"/>
    <w:rsid w:val="00874D75"/>
    <w:rsid w:val="00876ED6"/>
    <w:rsid w:val="00877B58"/>
    <w:rsid w:val="00882F93"/>
    <w:rsid w:val="00883875"/>
    <w:rsid w:val="008925A1"/>
    <w:rsid w:val="00893827"/>
    <w:rsid w:val="00897B49"/>
    <w:rsid w:val="00897C90"/>
    <w:rsid w:val="008A4F6D"/>
    <w:rsid w:val="008A6034"/>
    <w:rsid w:val="008A6CC1"/>
    <w:rsid w:val="008A7591"/>
    <w:rsid w:val="008B06A6"/>
    <w:rsid w:val="008B2B0A"/>
    <w:rsid w:val="008B4F83"/>
    <w:rsid w:val="008B502D"/>
    <w:rsid w:val="008B5038"/>
    <w:rsid w:val="008B58F2"/>
    <w:rsid w:val="008C0DB5"/>
    <w:rsid w:val="008C1939"/>
    <w:rsid w:val="008C1D1A"/>
    <w:rsid w:val="008C4B92"/>
    <w:rsid w:val="008C708F"/>
    <w:rsid w:val="008C7E62"/>
    <w:rsid w:val="008D2238"/>
    <w:rsid w:val="008E0A6A"/>
    <w:rsid w:val="008E3D9A"/>
    <w:rsid w:val="008E7101"/>
    <w:rsid w:val="008E7E7A"/>
    <w:rsid w:val="008F057B"/>
    <w:rsid w:val="008F1506"/>
    <w:rsid w:val="008F16A6"/>
    <w:rsid w:val="008F387C"/>
    <w:rsid w:val="008F6FB3"/>
    <w:rsid w:val="008F7726"/>
    <w:rsid w:val="00904995"/>
    <w:rsid w:val="00905C8C"/>
    <w:rsid w:val="00916789"/>
    <w:rsid w:val="00923D54"/>
    <w:rsid w:val="00924680"/>
    <w:rsid w:val="00924C25"/>
    <w:rsid w:val="009252B2"/>
    <w:rsid w:val="00937B84"/>
    <w:rsid w:val="00940FEA"/>
    <w:rsid w:val="00942FA8"/>
    <w:rsid w:val="00943407"/>
    <w:rsid w:val="0094487F"/>
    <w:rsid w:val="00947446"/>
    <w:rsid w:val="00947B95"/>
    <w:rsid w:val="00952DF4"/>
    <w:rsid w:val="00953D14"/>
    <w:rsid w:val="00954436"/>
    <w:rsid w:val="009548CD"/>
    <w:rsid w:val="00954BCB"/>
    <w:rsid w:val="009564B0"/>
    <w:rsid w:val="00960887"/>
    <w:rsid w:val="00962B19"/>
    <w:rsid w:val="00966C56"/>
    <w:rsid w:val="00973FE4"/>
    <w:rsid w:val="00974A20"/>
    <w:rsid w:val="009766CE"/>
    <w:rsid w:val="00977C9E"/>
    <w:rsid w:val="00986BBB"/>
    <w:rsid w:val="00987A9A"/>
    <w:rsid w:val="009902B2"/>
    <w:rsid w:val="00992808"/>
    <w:rsid w:val="009A159D"/>
    <w:rsid w:val="009A1BC0"/>
    <w:rsid w:val="009A3416"/>
    <w:rsid w:val="009A53B8"/>
    <w:rsid w:val="009B010C"/>
    <w:rsid w:val="009B0325"/>
    <w:rsid w:val="009B0F30"/>
    <w:rsid w:val="009B23DE"/>
    <w:rsid w:val="009D69A5"/>
    <w:rsid w:val="009E2F36"/>
    <w:rsid w:val="009E70AB"/>
    <w:rsid w:val="009F2351"/>
    <w:rsid w:val="009F35B8"/>
    <w:rsid w:val="009F5238"/>
    <w:rsid w:val="009F64A1"/>
    <w:rsid w:val="009F6C6D"/>
    <w:rsid w:val="00A05A81"/>
    <w:rsid w:val="00A07786"/>
    <w:rsid w:val="00A07B6A"/>
    <w:rsid w:val="00A1438B"/>
    <w:rsid w:val="00A15D83"/>
    <w:rsid w:val="00A23319"/>
    <w:rsid w:val="00A236F7"/>
    <w:rsid w:val="00A24A97"/>
    <w:rsid w:val="00A24DAE"/>
    <w:rsid w:val="00A32378"/>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62060"/>
    <w:rsid w:val="00A643F1"/>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2C6D"/>
    <w:rsid w:val="00AB08D0"/>
    <w:rsid w:val="00AB138B"/>
    <w:rsid w:val="00AB215E"/>
    <w:rsid w:val="00AB3AB6"/>
    <w:rsid w:val="00AB460D"/>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176"/>
    <w:rsid w:val="00AF47CC"/>
    <w:rsid w:val="00AF4BD8"/>
    <w:rsid w:val="00AF5E85"/>
    <w:rsid w:val="00AF5EB2"/>
    <w:rsid w:val="00AF62E0"/>
    <w:rsid w:val="00B00908"/>
    <w:rsid w:val="00B05913"/>
    <w:rsid w:val="00B1049E"/>
    <w:rsid w:val="00B216C3"/>
    <w:rsid w:val="00B21E46"/>
    <w:rsid w:val="00B2216A"/>
    <w:rsid w:val="00B22E54"/>
    <w:rsid w:val="00B3278E"/>
    <w:rsid w:val="00B33D53"/>
    <w:rsid w:val="00B37C35"/>
    <w:rsid w:val="00B50330"/>
    <w:rsid w:val="00B510F6"/>
    <w:rsid w:val="00B54AA4"/>
    <w:rsid w:val="00B5613C"/>
    <w:rsid w:val="00B62F19"/>
    <w:rsid w:val="00B65271"/>
    <w:rsid w:val="00B671AF"/>
    <w:rsid w:val="00B67535"/>
    <w:rsid w:val="00B715F9"/>
    <w:rsid w:val="00B72D64"/>
    <w:rsid w:val="00B765A6"/>
    <w:rsid w:val="00B80829"/>
    <w:rsid w:val="00B85B6F"/>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D0A1F"/>
    <w:rsid w:val="00BD3AC8"/>
    <w:rsid w:val="00BD6F5E"/>
    <w:rsid w:val="00BD74D2"/>
    <w:rsid w:val="00BE06C7"/>
    <w:rsid w:val="00BE463B"/>
    <w:rsid w:val="00BF20AD"/>
    <w:rsid w:val="00BF449A"/>
    <w:rsid w:val="00BF611B"/>
    <w:rsid w:val="00C010AB"/>
    <w:rsid w:val="00C035F5"/>
    <w:rsid w:val="00C0602F"/>
    <w:rsid w:val="00C0728E"/>
    <w:rsid w:val="00C133CE"/>
    <w:rsid w:val="00C221FA"/>
    <w:rsid w:val="00C22DE3"/>
    <w:rsid w:val="00C23284"/>
    <w:rsid w:val="00C2387D"/>
    <w:rsid w:val="00C24B4E"/>
    <w:rsid w:val="00C3469B"/>
    <w:rsid w:val="00C36A05"/>
    <w:rsid w:val="00C374BD"/>
    <w:rsid w:val="00C376AA"/>
    <w:rsid w:val="00C4668A"/>
    <w:rsid w:val="00C46EBD"/>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46F1"/>
    <w:rsid w:val="00CD485D"/>
    <w:rsid w:val="00CD75B5"/>
    <w:rsid w:val="00CD78C6"/>
    <w:rsid w:val="00CE6CB3"/>
    <w:rsid w:val="00CF0448"/>
    <w:rsid w:val="00CF1412"/>
    <w:rsid w:val="00CF18C1"/>
    <w:rsid w:val="00CF333F"/>
    <w:rsid w:val="00D011AB"/>
    <w:rsid w:val="00D0436F"/>
    <w:rsid w:val="00D04F00"/>
    <w:rsid w:val="00D05641"/>
    <w:rsid w:val="00D07CE0"/>
    <w:rsid w:val="00D114C9"/>
    <w:rsid w:val="00D17657"/>
    <w:rsid w:val="00D1787E"/>
    <w:rsid w:val="00D2057A"/>
    <w:rsid w:val="00D2109B"/>
    <w:rsid w:val="00D229EE"/>
    <w:rsid w:val="00D24365"/>
    <w:rsid w:val="00D25495"/>
    <w:rsid w:val="00D302CF"/>
    <w:rsid w:val="00D30F4C"/>
    <w:rsid w:val="00D322E2"/>
    <w:rsid w:val="00D337E2"/>
    <w:rsid w:val="00D37C83"/>
    <w:rsid w:val="00D40202"/>
    <w:rsid w:val="00D413A7"/>
    <w:rsid w:val="00D44F43"/>
    <w:rsid w:val="00D452A6"/>
    <w:rsid w:val="00D47512"/>
    <w:rsid w:val="00D50811"/>
    <w:rsid w:val="00D56C87"/>
    <w:rsid w:val="00D653C6"/>
    <w:rsid w:val="00D725C2"/>
    <w:rsid w:val="00D744E5"/>
    <w:rsid w:val="00D75F96"/>
    <w:rsid w:val="00D7685C"/>
    <w:rsid w:val="00D77BC6"/>
    <w:rsid w:val="00D831C7"/>
    <w:rsid w:val="00D84907"/>
    <w:rsid w:val="00D855AC"/>
    <w:rsid w:val="00D86080"/>
    <w:rsid w:val="00D91B26"/>
    <w:rsid w:val="00D92C4C"/>
    <w:rsid w:val="00D93901"/>
    <w:rsid w:val="00D96696"/>
    <w:rsid w:val="00D97DC6"/>
    <w:rsid w:val="00DA2223"/>
    <w:rsid w:val="00DA24A9"/>
    <w:rsid w:val="00DA7273"/>
    <w:rsid w:val="00DB00D1"/>
    <w:rsid w:val="00DB1CB6"/>
    <w:rsid w:val="00DB2AF1"/>
    <w:rsid w:val="00DB432C"/>
    <w:rsid w:val="00DB485E"/>
    <w:rsid w:val="00DB4BAC"/>
    <w:rsid w:val="00DB4C63"/>
    <w:rsid w:val="00DB5AF5"/>
    <w:rsid w:val="00DB5C98"/>
    <w:rsid w:val="00DC1726"/>
    <w:rsid w:val="00DC1E4B"/>
    <w:rsid w:val="00DC252C"/>
    <w:rsid w:val="00DC28C1"/>
    <w:rsid w:val="00DC2FC0"/>
    <w:rsid w:val="00DD29A9"/>
    <w:rsid w:val="00DE03A0"/>
    <w:rsid w:val="00DE258C"/>
    <w:rsid w:val="00DE2992"/>
    <w:rsid w:val="00DE2D52"/>
    <w:rsid w:val="00DE30CE"/>
    <w:rsid w:val="00DE4080"/>
    <w:rsid w:val="00DE64FE"/>
    <w:rsid w:val="00DF4503"/>
    <w:rsid w:val="00DF510D"/>
    <w:rsid w:val="00DF58A0"/>
    <w:rsid w:val="00E00F37"/>
    <w:rsid w:val="00E07A83"/>
    <w:rsid w:val="00E1052E"/>
    <w:rsid w:val="00E11D4A"/>
    <w:rsid w:val="00E13196"/>
    <w:rsid w:val="00E15E9F"/>
    <w:rsid w:val="00E21358"/>
    <w:rsid w:val="00E2141F"/>
    <w:rsid w:val="00E249E0"/>
    <w:rsid w:val="00E268A9"/>
    <w:rsid w:val="00E2762D"/>
    <w:rsid w:val="00E315EC"/>
    <w:rsid w:val="00E319DB"/>
    <w:rsid w:val="00E34066"/>
    <w:rsid w:val="00E361AA"/>
    <w:rsid w:val="00E3630E"/>
    <w:rsid w:val="00E36328"/>
    <w:rsid w:val="00E42472"/>
    <w:rsid w:val="00E42CE2"/>
    <w:rsid w:val="00E437B6"/>
    <w:rsid w:val="00E46930"/>
    <w:rsid w:val="00E50317"/>
    <w:rsid w:val="00E538BE"/>
    <w:rsid w:val="00E5472F"/>
    <w:rsid w:val="00E55A93"/>
    <w:rsid w:val="00E6665B"/>
    <w:rsid w:val="00E67AB9"/>
    <w:rsid w:val="00E729CC"/>
    <w:rsid w:val="00E7676C"/>
    <w:rsid w:val="00E82468"/>
    <w:rsid w:val="00E86986"/>
    <w:rsid w:val="00E92567"/>
    <w:rsid w:val="00E93D91"/>
    <w:rsid w:val="00E94D46"/>
    <w:rsid w:val="00E9523A"/>
    <w:rsid w:val="00EA0291"/>
    <w:rsid w:val="00EB006C"/>
    <w:rsid w:val="00EB4D36"/>
    <w:rsid w:val="00EB5827"/>
    <w:rsid w:val="00EB6630"/>
    <w:rsid w:val="00EC0362"/>
    <w:rsid w:val="00EC092D"/>
    <w:rsid w:val="00EC1456"/>
    <w:rsid w:val="00EC2A64"/>
    <w:rsid w:val="00EC3CE2"/>
    <w:rsid w:val="00EC3D48"/>
    <w:rsid w:val="00ED53E4"/>
    <w:rsid w:val="00EE0B6E"/>
    <w:rsid w:val="00EE126D"/>
    <w:rsid w:val="00EE65F7"/>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E52"/>
    <w:rsid w:val="00F32C33"/>
    <w:rsid w:val="00F33C91"/>
    <w:rsid w:val="00F40154"/>
    <w:rsid w:val="00F41B73"/>
    <w:rsid w:val="00F44D7A"/>
    <w:rsid w:val="00F45C4E"/>
    <w:rsid w:val="00F50A19"/>
    <w:rsid w:val="00F5668E"/>
    <w:rsid w:val="00F57799"/>
    <w:rsid w:val="00F62EF4"/>
    <w:rsid w:val="00F64A97"/>
    <w:rsid w:val="00F76CAD"/>
    <w:rsid w:val="00F7727C"/>
    <w:rsid w:val="00F77BF1"/>
    <w:rsid w:val="00F81255"/>
    <w:rsid w:val="00F821A3"/>
    <w:rsid w:val="00F832A8"/>
    <w:rsid w:val="00F84A05"/>
    <w:rsid w:val="00F86480"/>
    <w:rsid w:val="00F9326B"/>
    <w:rsid w:val="00F9506C"/>
    <w:rsid w:val="00FA0FDA"/>
    <w:rsid w:val="00FA3A81"/>
    <w:rsid w:val="00FA466B"/>
    <w:rsid w:val="00FA4DE3"/>
    <w:rsid w:val="00FA5C8F"/>
    <w:rsid w:val="00FA7D50"/>
    <w:rsid w:val="00FB1D6F"/>
    <w:rsid w:val="00FB2F35"/>
    <w:rsid w:val="00FB534B"/>
    <w:rsid w:val="00FB5818"/>
    <w:rsid w:val="00FC3EE2"/>
    <w:rsid w:val="00FD14CA"/>
    <w:rsid w:val="00FD18BD"/>
    <w:rsid w:val="00FD2209"/>
    <w:rsid w:val="00FD2280"/>
    <w:rsid w:val="00FD2D38"/>
    <w:rsid w:val="00FD42A1"/>
    <w:rsid w:val="00FD657F"/>
    <w:rsid w:val="00FD6AF6"/>
    <w:rsid w:val="00FD7C0E"/>
    <w:rsid w:val="00FE0F8E"/>
    <w:rsid w:val="00FE5023"/>
    <w:rsid w:val="00FE5B23"/>
    <w:rsid w:val="00FE669F"/>
    <w:rsid w:val="00FE7D30"/>
    <w:rsid w:val="00FF133B"/>
    <w:rsid w:val="00FF163C"/>
    <w:rsid w:val="00FF201B"/>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s://www.planalto.gov.br/ccivil_03/decreto-lei/del2848.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decreto-lei/del2848.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footer" Target="footer1.xm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5-2018/2018/lei/l13709.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theme" Target="theme/theme1.xm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decreto-lei/del2848.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www.planalto.gov.br/ccivil_03/leis/L6404compilada.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5-2018/2018/lei/l13709.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portaldatransparencia.gov.br/pagina-interna/603244-cnep"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decreto-lei/del2848.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5-2018/2018/lei/l13709.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1-2014/2013/lei/l12846.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decreto-lei/del2848.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riqueza.sc.gov.br/"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decreto-lei/del2848.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9-2022/2021/lei/l14133.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leis/lcp/lcp12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riqueza.sc.gov.br/"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1-2014/2013/lei/l12846.htm" TargetMode="External"/><Relationship Id="rId387" Type="http://schemas.openxmlformats.org/officeDocument/2006/relationships/header" Target="header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5-2018/2018/lei/l13709.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fontTable" Target="fontTable.xm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1-2014/2013/lei/l12846.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5-2018/2018/lei/l13709.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portaldatransparencia.gov.br/pagina-interna/603245-ceis"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5EE2-8AE0-4E6A-B904-CA832964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37209</Words>
  <Characters>200932</Characters>
  <Application>Microsoft Office Word</Application>
  <DocSecurity>0</DocSecurity>
  <Lines>1674</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2024-08-06T10:24:00Z</cp:lastPrinted>
  <dcterms:created xsi:type="dcterms:W3CDTF">2024-08-20T12:48:00Z</dcterms:created>
  <dcterms:modified xsi:type="dcterms:W3CDTF">2024-08-20T12:48:00Z</dcterms:modified>
</cp:coreProperties>
</file>