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926AD81" w14:textId="54E97071"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472FDE7F" w14:textId="1149A19A"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4FCD8391"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1A3D2C7E" w14:textId="06C85029" w:rsidR="00650B5E" w:rsidRPr="00650B5E" w:rsidRDefault="00650B5E" w:rsidP="00650B5E">
      <w:pPr>
        <w:keepNext/>
        <w:keepLines/>
        <w:shd w:val="clear" w:color="auto" w:fill="A6A6A6" w:themeFill="background1" w:themeFillShade="A6"/>
        <w:tabs>
          <w:tab w:val="left" w:pos="6237"/>
          <w:tab w:val="left" w:pos="6379"/>
        </w:tabs>
        <w:spacing w:after="0" w:line="240" w:lineRule="auto"/>
        <w:ind w:left="11" w:right="-568" w:hanging="11"/>
        <w:jc w:val="center"/>
        <w:outlineLvl w:val="0"/>
        <w:rPr>
          <w:rFonts w:ascii="Times New Roman" w:eastAsia="Times New Roman" w:hAnsi="Times New Roman" w:cs="Times New Roman"/>
          <w:b/>
          <w:color w:val="000000"/>
          <w:lang w:eastAsia="pt-BR"/>
        </w:rPr>
      </w:pPr>
      <w:r w:rsidRPr="00BD1CCB">
        <w:rPr>
          <w:rFonts w:ascii="Times New Roman" w:eastAsia="Times New Roman" w:hAnsi="Times New Roman" w:cs="Times New Roman"/>
          <w:b/>
          <w:color w:val="000000"/>
          <w:lang w:eastAsia="pt-BR"/>
        </w:rPr>
        <w:t>Exclusivo ME/EPP/ME</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04947F4E" w:rsidR="00DE2D52" w:rsidRPr="00087F65" w:rsidRDefault="00650B5E"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Pr>
          <w:rFonts w:ascii="Times New Roman" w:eastAsia="Times New Roman" w:hAnsi="Times New Roman" w:cs="Times New Roman"/>
          <w:sz w:val="22"/>
          <w:szCs w:val="22"/>
          <w:shd w:val="clear" w:color="auto" w:fill="A6A6A6" w:themeFill="background1" w:themeFillShade="A6"/>
          <w:lang w:eastAsia="pt-BR"/>
        </w:rPr>
        <w:t>1 PREÂ</w:t>
      </w:r>
      <w:r w:rsidR="00DE2D52" w:rsidRPr="00087F65">
        <w:rPr>
          <w:rFonts w:ascii="Times New Roman" w:eastAsia="Times New Roman" w:hAnsi="Times New Roman" w:cs="Times New Roman"/>
          <w:sz w:val="22"/>
          <w:szCs w:val="22"/>
          <w:shd w:val="clear" w:color="auto" w:fill="A6A6A6" w:themeFill="background1" w:themeFillShade="A6"/>
          <w:lang w:eastAsia="pt-BR"/>
        </w:rPr>
        <w:t>MBULO</w:t>
      </w:r>
      <w:bookmarkEnd w:id="0"/>
    </w:p>
    <w:p w14:paraId="03202741" w14:textId="68784750"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2C436E">
        <w:rPr>
          <w:rFonts w:ascii="Times New Roman" w:hAnsi="Times New Roman" w:cs="Times New Roman"/>
          <w:color w:val="000000" w:themeColor="text1"/>
          <w:lang w:eastAsia="pt-BR"/>
        </w:rPr>
        <w:t xml:space="preserve"> e o </w:t>
      </w:r>
      <w:r w:rsidR="002C436E" w:rsidRPr="00D6013B">
        <w:rPr>
          <w:rFonts w:ascii="Times New Roman" w:hAnsi="Times New Roman" w:cs="Times New Roman"/>
          <w:color w:val="000000" w:themeColor="text1"/>
          <w:lang w:eastAsia="pt-BR"/>
        </w:rPr>
        <w:t>FUNDO MUNICIPAL DE SAÚDE DE RIQUEZA, Estado de Santa Catarina, inscrito no CNPJ nº 11.366.369/0001-39</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B628872"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A46849" w:rsidRPr="00087F65">
        <w:rPr>
          <w:rFonts w:ascii="Times New Roman" w:hAnsi="Times New Roman" w:cs="Times New Roman"/>
          <w:lang w:eastAsia="pt-BR"/>
        </w:rPr>
        <w:t>Menor Preço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6F1EA93A"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 xml:space="preserve">R$ </w:t>
      </w:r>
      <w:r w:rsidR="002C436E">
        <w:rPr>
          <w:rFonts w:ascii="Times New Roman" w:hAnsi="Times New Roman" w:cs="Times New Roman"/>
          <w:iCs/>
          <w:lang w:eastAsia="pt-BR"/>
        </w:rPr>
        <w:t>1</w:t>
      </w:r>
      <w:r w:rsidR="004F188D">
        <w:rPr>
          <w:rFonts w:ascii="Times New Roman" w:hAnsi="Times New Roman" w:cs="Times New Roman"/>
          <w:iCs/>
          <w:lang w:eastAsia="pt-BR"/>
        </w:rPr>
        <w:t>0,00</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C2031E"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w:t>
      </w:r>
      <w:r w:rsidRPr="00C2031E">
        <w:rPr>
          <w:rFonts w:ascii="Times New Roman" w:hAnsi="Times New Roman" w:cs="Times New Roman"/>
        </w:rPr>
        <w:t xml:space="preserve">momento da habilitação. </w:t>
      </w:r>
    </w:p>
    <w:p w14:paraId="74FF5EBC" w14:textId="77777777" w:rsidR="00A236F7" w:rsidRPr="00C2031E"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C2031E">
        <w:rPr>
          <w:rFonts w:ascii="Times New Roman" w:hAnsi="Times New Roman" w:cs="Times New Roman"/>
          <w:b/>
          <w:lang w:eastAsia="pt-BR"/>
        </w:rPr>
        <w:t>Data/horário limite para apresentação da PROPOSTA:</w:t>
      </w:r>
    </w:p>
    <w:p w14:paraId="03E25533" w14:textId="39FC863F" w:rsidR="00A236F7" w:rsidRPr="00C2031E" w:rsidRDefault="00F92E29"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C2031E">
        <w:rPr>
          <w:rFonts w:ascii="Times New Roman" w:hAnsi="Times New Roman" w:cs="Times New Roman"/>
          <w:lang w:eastAsia="pt-BR"/>
        </w:rPr>
        <w:t>24/10</w:t>
      </w:r>
      <w:r w:rsidR="00F44D7A" w:rsidRPr="00C2031E">
        <w:rPr>
          <w:rFonts w:ascii="Times New Roman" w:hAnsi="Times New Roman" w:cs="Times New Roman"/>
          <w:lang w:eastAsia="pt-BR"/>
        </w:rPr>
        <w:t>/2024</w:t>
      </w:r>
    </w:p>
    <w:p w14:paraId="1CEB4598" w14:textId="46B07275" w:rsidR="00A236F7" w:rsidRPr="00C2031E"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C2031E">
        <w:rPr>
          <w:rFonts w:ascii="Times New Roman" w:hAnsi="Times New Roman" w:cs="Times New Roman"/>
          <w:lang w:eastAsia="pt-BR"/>
        </w:rPr>
        <w:t>0</w:t>
      </w:r>
      <w:r w:rsidR="00BD0A1F" w:rsidRPr="00C2031E">
        <w:rPr>
          <w:rFonts w:ascii="Times New Roman" w:hAnsi="Times New Roman" w:cs="Times New Roman"/>
          <w:lang w:eastAsia="pt-BR"/>
        </w:rPr>
        <w:t>8h</w:t>
      </w:r>
      <w:r w:rsidRPr="00C2031E">
        <w:rPr>
          <w:rFonts w:ascii="Times New Roman" w:hAnsi="Times New Roman" w:cs="Times New Roman"/>
          <w:lang w:eastAsia="pt-BR"/>
        </w:rPr>
        <w:t xml:space="preserve"> (horário de Brasília/DF)</w:t>
      </w:r>
    </w:p>
    <w:p w14:paraId="1E8E894B" w14:textId="77777777" w:rsidR="00A236F7" w:rsidRPr="00C2031E"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C2031E">
        <w:rPr>
          <w:rFonts w:ascii="Times New Roman" w:hAnsi="Times New Roman" w:cs="Times New Roman"/>
          <w:b/>
          <w:lang w:eastAsia="pt-BR"/>
        </w:rPr>
        <w:t>Data/horário da sessão pública:</w:t>
      </w:r>
      <w:r w:rsidRPr="00C2031E">
        <w:rPr>
          <w:rFonts w:ascii="Times New Roman" w:hAnsi="Times New Roman" w:cs="Times New Roman"/>
          <w:lang w:eastAsia="pt-BR"/>
        </w:rPr>
        <w:t xml:space="preserve"> </w:t>
      </w:r>
    </w:p>
    <w:p w14:paraId="5D35C2AF" w14:textId="6FC3C2AC" w:rsidR="00A236F7" w:rsidRPr="00C2031E" w:rsidRDefault="00F92E29"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C2031E">
        <w:rPr>
          <w:rFonts w:ascii="Times New Roman" w:hAnsi="Times New Roman" w:cs="Times New Roman"/>
          <w:lang w:eastAsia="pt-BR"/>
        </w:rPr>
        <w:t>24/10</w:t>
      </w:r>
      <w:r w:rsidR="00A236F7" w:rsidRPr="00C2031E">
        <w:rPr>
          <w:rFonts w:ascii="Times New Roman" w:hAnsi="Times New Roman" w:cs="Times New Roman"/>
          <w:lang w:eastAsia="pt-BR"/>
        </w:rPr>
        <w:t>/</w:t>
      </w:r>
      <w:r w:rsidR="00F44D7A" w:rsidRPr="00C2031E">
        <w:rPr>
          <w:rFonts w:ascii="Times New Roman" w:hAnsi="Times New Roman" w:cs="Times New Roman"/>
          <w:lang w:eastAsia="pt-BR"/>
        </w:rPr>
        <w:t>2024</w:t>
      </w:r>
    </w:p>
    <w:p w14:paraId="727A9581" w14:textId="42FB961C" w:rsidR="00A236F7" w:rsidRPr="00C2031E"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C2031E">
        <w:rPr>
          <w:rFonts w:ascii="Times New Roman" w:hAnsi="Times New Roman" w:cs="Times New Roman"/>
          <w:lang w:eastAsia="pt-BR"/>
        </w:rPr>
        <w:t>0</w:t>
      </w:r>
      <w:r w:rsidR="00BD0A1F" w:rsidRPr="00C2031E">
        <w:rPr>
          <w:rFonts w:ascii="Times New Roman" w:hAnsi="Times New Roman" w:cs="Times New Roman"/>
          <w:lang w:eastAsia="pt-BR"/>
        </w:rPr>
        <w:t>8</w:t>
      </w:r>
      <w:r w:rsidRPr="00C2031E">
        <w:rPr>
          <w:rFonts w:ascii="Times New Roman" w:hAnsi="Times New Roman" w:cs="Times New Roman"/>
          <w:lang w:eastAsia="pt-BR"/>
        </w:rPr>
        <w:t>h</w:t>
      </w:r>
      <w:r w:rsidR="00BD0A1F" w:rsidRPr="00C2031E">
        <w:rPr>
          <w:rFonts w:ascii="Times New Roman" w:hAnsi="Times New Roman" w:cs="Times New Roman"/>
          <w:lang w:eastAsia="pt-BR"/>
        </w:rPr>
        <w:t>1</w:t>
      </w:r>
      <w:r w:rsidRPr="00C2031E">
        <w:rPr>
          <w:rFonts w:ascii="Times New Roman" w:hAnsi="Times New Roman" w:cs="Times New Roman"/>
          <w:lang w:eastAsia="pt-BR"/>
        </w:rPr>
        <w:t>0min (horário de Brasília/DF)</w:t>
      </w:r>
    </w:p>
    <w:p w14:paraId="3BA26450" w14:textId="72A14213"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C2031E">
        <w:rPr>
          <w:rFonts w:ascii="Times New Roman" w:hAnsi="Times New Roman" w:cs="Times New Roman"/>
          <w:b/>
          <w:lang w:eastAsia="pt-BR"/>
        </w:rPr>
        <w:t>O licitante com a melhor</w:t>
      </w:r>
      <w:r w:rsidRPr="00087F65">
        <w:rPr>
          <w:rFonts w:ascii="Times New Roman" w:hAnsi="Times New Roman" w:cs="Times New Roman"/>
          <w:b/>
          <w:lang w:eastAsia="pt-BR"/>
        </w:rPr>
        <w:t xml:space="preserve"> proposta deverá incluir os documentos exigidos em edital dentro de 02 hora</w:t>
      </w:r>
      <w:r w:rsidRPr="00C00E63">
        <w:rPr>
          <w:rFonts w:ascii="Times New Roman" w:hAnsi="Times New Roman" w:cs="Times New Roman"/>
          <w:b/>
          <w:lang w:eastAsia="pt-BR"/>
        </w:rPr>
        <w:t>s</w:t>
      </w:r>
      <w:r w:rsidR="00C00E63" w:rsidRPr="00C00E63">
        <w:rPr>
          <w:rFonts w:ascii="Times New Roman" w:hAnsi="Times New Roman" w:cs="Times New Roman"/>
          <w:b/>
          <w:lang w:eastAsia="pt-BR"/>
        </w:rPr>
        <w:t xml:space="preserve"> (</w:t>
      </w:r>
      <w:r w:rsidR="00C00E63" w:rsidRPr="00C00E63">
        <w:rPr>
          <w:rFonts w:ascii="Times New Roman" w:hAnsi="Times New Roman" w:cs="Times New Roman"/>
          <w:i/>
        </w:rPr>
        <w:t>prorrogável por igual período, contado da solicitação d</w:t>
      </w:r>
      <w:r w:rsidR="00C00E63">
        <w:rPr>
          <w:rFonts w:ascii="Times New Roman" w:hAnsi="Times New Roman" w:cs="Times New Roman"/>
          <w:i/>
        </w:rPr>
        <w:t>a pregoeira, desde que solicitado no chat da plataforma</w:t>
      </w:r>
      <w:r w:rsidR="00C00E63" w:rsidRPr="00C00E63">
        <w:rPr>
          <w:rFonts w:ascii="Times New Roman" w:hAnsi="Times New Roman" w:cs="Times New Roman"/>
        </w:rPr>
        <w:t>)</w:t>
      </w:r>
      <w:r w:rsidRPr="00C00E63">
        <w:rPr>
          <w:rFonts w:ascii="Times New Roman" w:hAnsi="Times New Roman" w:cs="Times New Roman"/>
          <w:b/>
          <w:lang w:eastAsia="pt-BR"/>
        </w:rPr>
        <w:t xml:space="preserve"> </w:t>
      </w:r>
      <w:r w:rsidRPr="00087F65">
        <w:rPr>
          <w:rFonts w:ascii="Times New Roman" w:hAnsi="Times New Roman" w:cs="Times New Roman"/>
          <w:b/>
          <w:lang w:eastAsia="pt-BR"/>
        </w:rPr>
        <w:t xml:space="preserve">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lastRenderedPageBreak/>
        <w:t>2 OBJETO</w:t>
      </w:r>
      <w:bookmarkEnd w:id="4"/>
    </w:p>
    <w:p w14:paraId="475F82F7" w14:textId="19F14E0E" w:rsidR="00DC4313" w:rsidRPr="00DC4313" w:rsidRDefault="009B0325" w:rsidP="00DC4313">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DC4313">
        <w:rPr>
          <w:rFonts w:ascii="Times New Roman" w:eastAsia="Times New Roman" w:hAnsi="Times New Roman" w:cs="Times New Roman"/>
          <w:lang w:eastAsia="pt-BR"/>
        </w:rPr>
        <w:t xml:space="preserve">é </w:t>
      </w:r>
      <w:r w:rsidR="00974A20" w:rsidRPr="00974A20">
        <w:rPr>
          <w:rFonts w:ascii="Times New Roman" w:hAnsi="Times New Roman" w:cs="Times New Roman"/>
        </w:rPr>
        <w:t xml:space="preserve">o </w:t>
      </w:r>
      <w:r w:rsidR="00DC4313" w:rsidRPr="00DC4313">
        <w:rPr>
          <w:rFonts w:ascii="Times New Roman" w:hAnsi="Times New Roman" w:cs="Times New Roman"/>
          <w:bCs/>
        </w:rPr>
        <w:t>registro de preços para futura e eventual aquisição de materiais para limpeza, para uso exclusivo do fundo municipal de saúde, conforme condições, quantidades e exigências estabelecidas neste instrumento e demais anexos.</w:t>
      </w:r>
    </w:p>
    <w:p w14:paraId="14231A05" w14:textId="4ACA20F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6CDCF69F"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DC4313">
        <w:rPr>
          <w:rFonts w:ascii="Times New Roman" w:eastAsia="Times New Roman" w:hAnsi="Times New Roman" w:cs="Times New Roman"/>
          <w:lang w:eastAsia="pt-BR"/>
        </w:rPr>
        <w:t>28</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11DAD54C"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391935">
        <w:rPr>
          <w:rFonts w:ascii="Times New Roman" w:eastAsia="Times New Roman" w:hAnsi="Times New Roman" w:cs="Times New Roman"/>
          <w:lang w:eastAsia="pt-BR"/>
        </w:rPr>
        <w:t>35</w:t>
      </w:r>
      <w:r w:rsidR="00156CE4" w:rsidRPr="002405AB">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0069166C">
        <w:rPr>
          <w:rFonts w:ascii="Times New Roman" w:eastAsia="Times New Roman" w:hAnsi="Times New Roman" w:cs="Times New Roman"/>
          <w:lang w:eastAsia="pt-BR"/>
        </w:rPr>
        <w:t>;</w:t>
      </w:r>
    </w:p>
    <w:p w14:paraId="17D28C24" w14:textId="6FBE36DD"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objeto</w:t>
      </w:r>
      <w:r w:rsidR="008B4F83" w:rsidRPr="00087F65">
        <w:rPr>
          <w:rFonts w:ascii="Times New Roman" w:eastAsia="Times New Roman" w:hAnsi="Times New Roman" w:cs="Times New Roman"/>
          <w:lang w:eastAsia="pt-BR"/>
        </w:rPr>
        <w:t>s</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967203">
        <w:rPr>
          <w:rFonts w:ascii="Times New Roman" w:eastAsia="Times New Roman" w:hAnsi="Times New Roman" w:cs="Times New Roman"/>
          <w:lang w:eastAsia="pt-BR"/>
        </w:rPr>
        <w:t>18.106,34</w:t>
      </w:r>
      <w:r w:rsidR="00CF18C1">
        <w:rPr>
          <w:rFonts w:ascii="Times New Roman" w:eastAsia="Times New Roman" w:hAnsi="Times New Roman" w:cs="Times New Roman"/>
          <w:lang w:eastAsia="pt-BR"/>
        </w:rPr>
        <w:t>(</w:t>
      </w:r>
      <w:r w:rsidR="00967203">
        <w:rPr>
          <w:rFonts w:ascii="Times New Roman" w:eastAsia="Times New Roman" w:hAnsi="Times New Roman" w:cs="Times New Roman"/>
          <w:lang w:eastAsia="pt-BR"/>
        </w:rPr>
        <w:t>Dezoito</w:t>
      </w:r>
      <w:r w:rsidR="00B92B0E">
        <w:rPr>
          <w:rFonts w:ascii="Times New Roman" w:eastAsia="Times New Roman" w:hAnsi="Times New Roman" w:cs="Times New Roman"/>
          <w:lang w:eastAsia="pt-BR"/>
        </w:rPr>
        <w:t xml:space="preserve"> mil </w:t>
      </w:r>
      <w:r w:rsidR="00967203">
        <w:rPr>
          <w:rFonts w:ascii="Times New Roman" w:eastAsia="Times New Roman" w:hAnsi="Times New Roman" w:cs="Times New Roman"/>
          <w:lang w:eastAsia="pt-BR"/>
        </w:rPr>
        <w:t>cento e seis</w:t>
      </w:r>
      <w:r w:rsidR="00B92B0E">
        <w:rPr>
          <w:rFonts w:ascii="Times New Roman" w:eastAsia="Times New Roman" w:hAnsi="Times New Roman" w:cs="Times New Roman"/>
          <w:lang w:eastAsia="pt-BR"/>
        </w:rPr>
        <w:t xml:space="preserve"> reais e trinta e </w:t>
      </w:r>
      <w:r w:rsidR="00967203">
        <w:rPr>
          <w:rFonts w:ascii="Times New Roman" w:eastAsia="Times New Roman" w:hAnsi="Times New Roman" w:cs="Times New Roman"/>
          <w:lang w:eastAsia="pt-BR"/>
        </w:rPr>
        <w:t>quatro</w:t>
      </w:r>
      <w:r w:rsidR="00B92B0E">
        <w:rPr>
          <w:rFonts w:ascii="Times New Roman" w:eastAsia="Times New Roman" w:hAnsi="Times New Roman" w:cs="Times New Roman"/>
          <w:lang w:eastAsia="pt-BR"/>
        </w:rPr>
        <w:t xml:space="preserve"> centavos</w:t>
      </w:r>
      <w:r w:rsidR="006A09AA" w:rsidRPr="002405AB">
        <w:rPr>
          <w:rFonts w:ascii="Times New Roman" w:eastAsia="Times New Roman" w:hAnsi="Times New Roman" w:cs="Times New Roman"/>
          <w:lang w:eastAsia="pt-BR"/>
        </w:rPr>
        <w:t>)</w:t>
      </w:r>
      <w:r w:rsidR="0069166C">
        <w:rPr>
          <w:rFonts w:ascii="Times New Roman" w:eastAsia="Times New Roman" w:hAnsi="Times New Roman" w:cs="Times New Roman"/>
          <w:lang w:eastAsia="pt-BR"/>
        </w:rPr>
        <w:t>;</w:t>
      </w:r>
    </w:p>
    <w:p w14:paraId="45E791E7" w14:textId="385ABDEC"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w:t>
      </w:r>
      <w:r w:rsidR="004A7E85">
        <w:rPr>
          <w:rFonts w:ascii="Times New Roman" w:eastAsia="Times New Roman" w:hAnsi="Times New Roman" w:cs="Times New Roman"/>
          <w:lang w:eastAsia="pt-BR"/>
        </w:rPr>
        <w:t>ei complementar n° 14.133/2021);</w:t>
      </w:r>
    </w:p>
    <w:p w14:paraId="5FD5280D" w14:textId="77777777" w:rsidR="007B1DF7" w:rsidRPr="00362261"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w:t>
      </w:r>
      <w:r w:rsidRPr="007A5CAD">
        <w:rPr>
          <w:rFonts w:ascii="Times New Roman" w:eastAsia="Times New Roman" w:hAnsi="Times New Roman" w:cs="Times New Roman"/>
          <w:b/>
          <w:lang w:eastAsia="pt-BR"/>
        </w:rPr>
        <w:t>.1</w:t>
      </w:r>
      <w:r w:rsidR="00D44F43" w:rsidRPr="007A5CAD">
        <w:rPr>
          <w:rFonts w:ascii="Times New Roman" w:eastAsia="Times New Roman" w:hAnsi="Times New Roman" w:cs="Times New Roman"/>
          <w:b/>
          <w:lang w:eastAsia="pt-BR"/>
        </w:rPr>
        <w:t xml:space="preserve"> </w:t>
      </w:r>
      <w:r w:rsidR="00D44F43" w:rsidRPr="007A5CAD">
        <w:rPr>
          <w:rFonts w:ascii="Times New Roman" w:eastAsia="Times New Roman" w:hAnsi="Times New Roman" w:cs="Times New Roman"/>
          <w:lang w:eastAsia="pt-BR"/>
        </w:rPr>
        <w:t>As despesas</w:t>
      </w:r>
      <w:r w:rsidR="00D44F43" w:rsidRPr="00087F65">
        <w:rPr>
          <w:rFonts w:ascii="Times New Roman" w:eastAsia="Times New Roman" w:hAnsi="Times New Roman" w:cs="Times New Roman"/>
          <w:lang w:eastAsia="pt-BR"/>
        </w:rPr>
        <w:t xml:space="preserve">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EB20BD" w:rsidRPr="00AD72ED" w14:paraId="69D081DC"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7279A3" w14:textId="77777777" w:rsidR="00EB20BD" w:rsidRPr="00AD72ED" w:rsidRDefault="00EB20BD" w:rsidP="00EB20BD">
            <w:pPr>
              <w:jc w:val="center"/>
              <w:rPr>
                <w:rFonts w:ascii="Times New Roman" w:hAnsi="Times New Roman"/>
                <w:iCs/>
              </w:rPr>
            </w:pPr>
            <w:r w:rsidRPr="00AD72ED">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11193" w14:textId="77777777" w:rsidR="00EB20BD" w:rsidRPr="00AD72ED" w:rsidRDefault="00EB20BD" w:rsidP="00EB20BD">
            <w:pPr>
              <w:jc w:val="center"/>
              <w:rPr>
                <w:rFonts w:ascii="Times New Roman" w:hAnsi="Times New Roman"/>
                <w:iCs/>
              </w:rPr>
            </w:pPr>
            <w:r w:rsidRPr="00AD72ED">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BE016" w14:textId="77777777" w:rsidR="00EB20BD" w:rsidRPr="00AD72ED" w:rsidRDefault="00EB20BD" w:rsidP="00EB20BD">
            <w:pPr>
              <w:ind w:left="79"/>
              <w:rPr>
                <w:rFonts w:ascii="Times New Roman" w:hAnsi="Times New Roman"/>
                <w:iCs/>
              </w:rPr>
            </w:pPr>
            <w:r w:rsidRPr="00AD72ED">
              <w:rPr>
                <w:rFonts w:ascii="Times New Roman" w:hAnsi="Times New Roman"/>
                <w:b/>
                <w:iCs/>
              </w:rPr>
              <w:t xml:space="preserve">CÓDIGO </w:t>
            </w:r>
          </w:p>
        </w:tc>
      </w:tr>
      <w:tr w:rsidR="00EB20BD" w:rsidRPr="00AD72ED" w14:paraId="273DAE0A"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12B4E7" w14:textId="77777777" w:rsidR="00EB20BD" w:rsidRPr="00AD72ED" w:rsidRDefault="00EB20BD" w:rsidP="00EB20BD">
            <w:pPr>
              <w:jc w:val="right"/>
              <w:rPr>
                <w:rFonts w:ascii="Times New Roman" w:hAnsi="Times New Roman"/>
              </w:rPr>
            </w:pPr>
            <w:r w:rsidRPr="00AD72E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B2F5E9" w14:textId="77777777" w:rsidR="00EB20BD" w:rsidRPr="00AD72ED" w:rsidRDefault="00EB20BD" w:rsidP="00EB20BD">
            <w:pPr>
              <w:rPr>
                <w:rFonts w:ascii="Times New Roman" w:hAnsi="Times New Roman"/>
              </w:rPr>
            </w:pPr>
            <w:r w:rsidRPr="00AD72ED">
              <w:rPr>
                <w:rFonts w:ascii="Times New Roman" w:hAnsi="Times New Roman"/>
              </w:rPr>
              <w:t>Secretaria Municipal de 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90A603" w14:textId="77777777" w:rsidR="00EB20BD" w:rsidRPr="00AD72ED" w:rsidRDefault="00EB20BD" w:rsidP="00EB20BD">
            <w:pPr>
              <w:jc w:val="right"/>
              <w:rPr>
                <w:rFonts w:ascii="Times New Roman" w:hAnsi="Times New Roman"/>
              </w:rPr>
            </w:pPr>
            <w:r w:rsidRPr="00AD72ED">
              <w:rPr>
                <w:rFonts w:ascii="Times New Roman" w:hAnsi="Times New Roman"/>
              </w:rPr>
              <w:t>06</w:t>
            </w:r>
          </w:p>
        </w:tc>
      </w:tr>
      <w:tr w:rsidR="00EB20BD" w:rsidRPr="00AD72ED" w14:paraId="3884B481"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A6D4F" w14:textId="77777777" w:rsidR="00EB20BD" w:rsidRPr="00AD72ED" w:rsidRDefault="00EB20BD" w:rsidP="00EB20BD">
            <w:pPr>
              <w:jc w:val="right"/>
              <w:rPr>
                <w:rFonts w:ascii="Times New Roman" w:hAnsi="Times New Roman"/>
              </w:rPr>
            </w:pPr>
            <w:r w:rsidRPr="00AD72ED">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0219A" w14:textId="77777777" w:rsidR="00EB20BD" w:rsidRPr="00AD72ED" w:rsidRDefault="00EB20BD" w:rsidP="00EB20BD">
            <w:pPr>
              <w:rPr>
                <w:rFonts w:ascii="Times New Roman" w:hAnsi="Times New Roman"/>
              </w:rPr>
            </w:pPr>
            <w:r w:rsidRPr="00AD72ED">
              <w:rPr>
                <w:rFonts w:ascii="Times New Roman" w:hAnsi="Times New Roman"/>
              </w:rPr>
              <w:t>Fundo Municipal de 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5E9BC" w14:textId="77777777" w:rsidR="00EB20BD" w:rsidRPr="00AD72ED" w:rsidRDefault="00EB20BD" w:rsidP="00EB20BD">
            <w:pPr>
              <w:jc w:val="right"/>
              <w:rPr>
                <w:rFonts w:ascii="Times New Roman" w:hAnsi="Times New Roman"/>
              </w:rPr>
            </w:pPr>
            <w:r w:rsidRPr="00AD72ED">
              <w:rPr>
                <w:rFonts w:ascii="Times New Roman" w:hAnsi="Times New Roman"/>
              </w:rPr>
              <w:t>01</w:t>
            </w:r>
          </w:p>
        </w:tc>
      </w:tr>
      <w:tr w:rsidR="00EB20BD" w:rsidRPr="00AD72ED" w14:paraId="1FE84466"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0D7F38" w14:textId="77777777" w:rsidR="00EB20BD" w:rsidRPr="00AD72ED" w:rsidRDefault="00EB20BD" w:rsidP="00EB20BD">
            <w:pPr>
              <w:jc w:val="right"/>
              <w:rPr>
                <w:rFonts w:ascii="Times New Roman" w:hAnsi="Times New Roman"/>
              </w:rPr>
            </w:pPr>
            <w:r w:rsidRPr="00AD72E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676B0" w14:textId="77777777" w:rsidR="00EB20BD" w:rsidRPr="00AD72ED" w:rsidRDefault="00EB20BD" w:rsidP="00EB20BD">
            <w:pPr>
              <w:rPr>
                <w:rFonts w:ascii="Times New Roman" w:hAnsi="Times New Roman"/>
              </w:rPr>
            </w:pPr>
            <w:r w:rsidRPr="00AD72ED">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9414A1" w14:textId="77777777" w:rsidR="00EB20BD" w:rsidRPr="00AD72ED" w:rsidRDefault="00EB20BD" w:rsidP="00EB20BD">
            <w:pPr>
              <w:jc w:val="right"/>
              <w:rPr>
                <w:rFonts w:ascii="Times New Roman" w:hAnsi="Times New Roman"/>
              </w:rPr>
            </w:pPr>
            <w:r w:rsidRPr="00AD72ED">
              <w:rPr>
                <w:rFonts w:ascii="Times New Roman" w:hAnsi="Times New Roman"/>
              </w:rPr>
              <w:t>26</w:t>
            </w:r>
          </w:p>
        </w:tc>
      </w:tr>
      <w:tr w:rsidR="00EB20BD" w:rsidRPr="00AD72ED" w14:paraId="0B67222B"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4C3B7" w14:textId="77777777" w:rsidR="00EB20BD" w:rsidRPr="00AD72ED" w:rsidRDefault="00EB20BD" w:rsidP="00EB20BD">
            <w:pPr>
              <w:jc w:val="right"/>
              <w:rPr>
                <w:rFonts w:ascii="Times New Roman" w:hAnsi="Times New Roman"/>
              </w:rPr>
            </w:pPr>
            <w:r w:rsidRPr="00AD72E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2501F8" w14:textId="77777777" w:rsidR="00EB20BD" w:rsidRPr="00AD72ED" w:rsidRDefault="00EB20BD" w:rsidP="00EB20BD">
            <w:pPr>
              <w:rPr>
                <w:rFonts w:ascii="Times New Roman" w:hAnsi="Times New Roman"/>
              </w:rPr>
            </w:pPr>
            <w:r w:rsidRPr="00AD72ED">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973AA" w14:textId="77777777" w:rsidR="00EB20BD" w:rsidRPr="00AD72ED" w:rsidRDefault="00EB20BD" w:rsidP="00EB20BD">
            <w:pPr>
              <w:jc w:val="right"/>
              <w:rPr>
                <w:rFonts w:ascii="Times New Roman" w:hAnsi="Times New Roman"/>
              </w:rPr>
            </w:pPr>
            <w:r w:rsidRPr="00AD72ED">
              <w:rPr>
                <w:rFonts w:ascii="Times New Roman" w:hAnsi="Times New Roman"/>
              </w:rPr>
              <w:t>301</w:t>
            </w:r>
          </w:p>
        </w:tc>
      </w:tr>
      <w:tr w:rsidR="00EB20BD" w:rsidRPr="00AD72ED" w14:paraId="00498CE1"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68432" w14:textId="77777777" w:rsidR="00EB20BD" w:rsidRPr="00AD72ED" w:rsidRDefault="00EB20BD" w:rsidP="00EB20BD">
            <w:pPr>
              <w:jc w:val="right"/>
              <w:rPr>
                <w:rFonts w:ascii="Times New Roman" w:hAnsi="Times New Roman"/>
              </w:rPr>
            </w:pPr>
            <w:r w:rsidRPr="00AD72E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5A2AF6" w14:textId="77777777" w:rsidR="00EB20BD" w:rsidRPr="00AD72ED" w:rsidRDefault="00EB20BD" w:rsidP="00EB20BD">
            <w:pPr>
              <w:rPr>
                <w:rFonts w:ascii="Times New Roman" w:hAnsi="Times New Roman"/>
              </w:rPr>
            </w:pPr>
            <w:r w:rsidRPr="00AD72ED">
              <w:rPr>
                <w:rFonts w:ascii="Times New Roman" w:hAnsi="Times New Roman"/>
              </w:rPr>
              <w:t xml:space="preserve">SAÚDE PARA TODOS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EED12" w14:textId="77777777" w:rsidR="00EB20BD" w:rsidRPr="00AD72ED" w:rsidRDefault="00EB20BD" w:rsidP="00EB20BD">
            <w:pPr>
              <w:jc w:val="right"/>
              <w:rPr>
                <w:rFonts w:ascii="Times New Roman" w:hAnsi="Times New Roman"/>
              </w:rPr>
            </w:pPr>
            <w:r w:rsidRPr="00AD72ED">
              <w:rPr>
                <w:rFonts w:ascii="Times New Roman" w:hAnsi="Times New Roman"/>
              </w:rPr>
              <w:t>0006</w:t>
            </w:r>
          </w:p>
        </w:tc>
      </w:tr>
      <w:tr w:rsidR="00EB20BD" w:rsidRPr="00AD72ED" w14:paraId="175FF12C"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AE5634" w14:textId="77777777" w:rsidR="00EB20BD" w:rsidRPr="00AD72ED" w:rsidRDefault="00EB20BD" w:rsidP="00EB20BD">
            <w:pPr>
              <w:jc w:val="right"/>
              <w:rPr>
                <w:rFonts w:ascii="Times New Roman" w:hAnsi="Times New Roman"/>
              </w:rPr>
            </w:pPr>
            <w:r w:rsidRPr="00AD72E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2DCC49" w14:textId="77777777" w:rsidR="00EB20BD" w:rsidRPr="00AD72ED" w:rsidRDefault="00EB20BD" w:rsidP="00EB20BD">
            <w:pPr>
              <w:rPr>
                <w:rFonts w:ascii="Times New Roman" w:hAnsi="Times New Roman"/>
              </w:rPr>
            </w:pPr>
            <w:r w:rsidRPr="00AD72ED">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02F439" w14:textId="77777777" w:rsidR="00EB20BD" w:rsidRPr="00AD72ED" w:rsidRDefault="00EB20BD" w:rsidP="00EB20BD">
            <w:pPr>
              <w:jc w:val="right"/>
              <w:rPr>
                <w:rFonts w:ascii="Times New Roman" w:hAnsi="Times New Roman"/>
              </w:rPr>
            </w:pPr>
            <w:r w:rsidRPr="00AD72ED">
              <w:rPr>
                <w:rFonts w:ascii="Times New Roman" w:hAnsi="Times New Roman"/>
              </w:rPr>
              <w:t>2.010</w:t>
            </w:r>
          </w:p>
        </w:tc>
      </w:tr>
      <w:tr w:rsidR="00EB20BD" w:rsidRPr="00AD72ED" w14:paraId="3CA521DE"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B3DCE1" w14:textId="77777777" w:rsidR="00EB20BD" w:rsidRPr="00AD72ED" w:rsidRDefault="00EB20BD" w:rsidP="00EB20BD">
            <w:pPr>
              <w:jc w:val="right"/>
              <w:rPr>
                <w:rFonts w:ascii="Times New Roman" w:hAnsi="Times New Roman"/>
              </w:rPr>
            </w:pPr>
            <w:r w:rsidRPr="00AD72E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2D90E9" w14:textId="77777777" w:rsidR="00EB20BD" w:rsidRPr="00AD72ED" w:rsidRDefault="00EB20BD" w:rsidP="00EB20BD">
            <w:pPr>
              <w:rPr>
                <w:rFonts w:ascii="Times New Roman" w:hAnsi="Times New Roman"/>
              </w:rPr>
            </w:pPr>
            <w:r w:rsidRPr="00AD72ED">
              <w:rPr>
                <w:rFonts w:ascii="Times New Roman" w:hAnsi="Times New Roman"/>
              </w:rPr>
              <w:t>Transferências Fundo a Fundo de Recursos do SUS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1D0712" w14:textId="77777777" w:rsidR="00EB20BD" w:rsidRPr="00AD72ED" w:rsidRDefault="00EB20BD" w:rsidP="00EB20BD">
            <w:pPr>
              <w:jc w:val="right"/>
              <w:rPr>
                <w:rFonts w:ascii="Times New Roman" w:hAnsi="Times New Roman"/>
              </w:rPr>
            </w:pPr>
            <w:r w:rsidRPr="00AD72ED">
              <w:rPr>
                <w:rFonts w:ascii="Times New Roman" w:hAnsi="Times New Roman"/>
              </w:rPr>
              <w:t>1600</w:t>
            </w:r>
          </w:p>
        </w:tc>
      </w:tr>
      <w:tr w:rsidR="00EB20BD" w:rsidRPr="00AD72ED" w14:paraId="7A976DB9" w14:textId="77777777" w:rsidTr="00EB20BD">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61123CE" w14:textId="77777777" w:rsidR="00EB20BD" w:rsidRPr="00AD72ED" w:rsidRDefault="00EB20BD" w:rsidP="00EB20BD">
            <w:pPr>
              <w:rPr>
                <w:rFonts w:ascii="Times New Roman" w:hAnsi="Times New Roman"/>
              </w:rPr>
            </w:pPr>
            <w:r w:rsidRPr="00AD72ED">
              <w:rPr>
                <w:rFonts w:ascii="Times New Roman" w:hAnsi="Times New Roman"/>
                <w:b/>
              </w:rPr>
              <w:t>II – CARACTERIZAÇÃO DO PROJETO/ATIVIDADE</w:t>
            </w:r>
          </w:p>
        </w:tc>
      </w:tr>
      <w:tr w:rsidR="00EB20BD" w:rsidRPr="001E47CF" w14:paraId="641A338C" w14:textId="77777777" w:rsidTr="00EB20BD">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E5954E2" w14:textId="77777777" w:rsidR="00EB20BD" w:rsidRPr="00AD72ED" w:rsidRDefault="00EB20BD" w:rsidP="00EB20BD">
            <w:pPr>
              <w:rPr>
                <w:rFonts w:ascii="Times New Roman" w:hAnsi="Times New Roman"/>
              </w:rPr>
            </w:pPr>
            <w:r w:rsidRPr="00AD72ED">
              <w:rPr>
                <w:rFonts w:ascii="Times New Roman" w:hAnsi="Times New Roman"/>
              </w:rPr>
              <w:t>3.3.90.30.22.00.00 – Material de Limpeza e Produção</w:t>
            </w:r>
          </w:p>
        </w:tc>
      </w:tr>
    </w:tbl>
    <w:p w14:paraId="1BB6A25F" w14:textId="77777777" w:rsidR="007A4164" w:rsidRPr="00087F65" w:rsidRDefault="007A4164"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 xml:space="preserve">Empresa, isoladamente ou em consórcio, responsável pela elaboração do projeto básico ou do projeto executivo, ou empresa da qual o autor do projeto seja dirigente, gerente, </w:t>
      </w:r>
      <w:r w:rsidRPr="00087F65">
        <w:rPr>
          <w:rFonts w:ascii="Times New Roman" w:hAnsi="Times New Roman" w:cs="Times New Roman"/>
        </w:rPr>
        <w:lastRenderedPageBreak/>
        <w:t>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2A0749">
      <w:pPr>
        <w:pStyle w:val="PargrafodaLista"/>
        <w:tabs>
          <w:tab w:val="left" w:pos="1418"/>
          <w:tab w:val="right" w:pos="8080"/>
        </w:tabs>
        <w:spacing w:after="0" w:line="240" w:lineRule="auto"/>
        <w:ind w:left="1418"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para </w:t>
      </w:r>
      <w:r w:rsidR="009B0F30" w:rsidRPr="00087F65">
        <w:rPr>
          <w:rFonts w:ascii="Times New Roman" w:eastAsia="Times New Roman" w:hAnsi="Times New Roman" w:cs="Times New Roman"/>
          <w:iCs/>
          <w:lang w:eastAsia="pt-BR"/>
        </w:rPr>
        <w:lastRenderedPageBreak/>
        <w:t>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009B0F30" w:rsidRPr="0032665E">
        <w:rPr>
          <w:rFonts w:ascii="Times New Roman" w:eastAsia="Times New Roman" w:hAnsi="Times New Roman" w:cs="Times New Roman"/>
          <w:iCs/>
          <w:shd w:val="clear" w:color="auto" w:fill="FFFFFF" w:themeFill="background1"/>
          <w:lang w:eastAsia="pt-BR"/>
        </w:rPr>
        <w:t xml:space="preserve">possa causar </w:t>
      </w:r>
      <w:r w:rsidR="009B0F30" w:rsidRPr="0032665E">
        <w:rPr>
          <w:rFonts w:ascii="Times New Roman" w:eastAsia="Times New Roman" w:hAnsi="Times New Roman" w:cs="Times New Roman"/>
          <w:iCs/>
          <w:highlight w:val="darkGray"/>
          <w:shd w:val="clear" w:color="auto" w:fill="FFFFFF" w:themeFill="background1"/>
          <w:lang w:eastAsia="pt-BR"/>
        </w:rPr>
        <w:t>(ANEXO IV)</w:t>
      </w:r>
      <w:r w:rsidR="009B0F30" w:rsidRPr="0032665E">
        <w:rPr>
          <w:rFonts w:ascii="Times New Roman" w:eastAsia="Times New Roman" w:hAnsi="Times New Roman" w:cs="Times New Roman"/>
          <w:iCs/>
          <w:shd w:val="clear" w:color="auto" w:fill="FFFFFF" w:themeFill="background1"/>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r w:rsidR="009B0F30" w:rsidRPr="00087F65">
          <w:rPr>
            <w:rStyle w:val="Hyperlink"/>
            <w:rFonts w:ascii="Times New Roman" w:hAnsi="Times New Roman" w:cs="Times New Roman"/>
            <w:iCs/>
          </w:rPr>
          <w:t>arts.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w:t>
      </w:r>
      <w:r w:rsidRPr="00087F65">
        <w:rPr>
          <w:rFonts w:ascii="Times New Roman" w:hAnsi="Times New Roman" w:cs="Times New Roman"/>
        </w:rPr>
        <w:lastRenderedPageBreak/>
        <w:t>legislação aplicável, em especial:</w:t>
      </w:r>
    </w:p>
    <w:p w14:paraId="585761B9" w14:textId="77777777" w:rsidR="005D5B7F" w:rsidRPr="00087F65" w:rsidRDefault="004C3378"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4C3378"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4C3378"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lastRenderedPageBreak/>
        <w:t xml:space="preserve">12 </w:t>
      </w:r>
      <w:r w:rsidR="00056C6D" w:rsidRPr="00087F65">
        <w:rPr>
          <w:rFonts w:ascii="Times New Roman" w:hAnsi="Times New Roman" w:cs="Times New Roman"/>
          <w:sz w:val="22"/>
          <w:szCs w:val="22"/>
        </w:rPr>
        <w:t>CRITÉRIO DE JULGAMENTO E MODO DE DISPUTA</w:t>
      </w:r>
      <w:bookmarkEnd w:id="19"/>
    </w:p>
    <w:p w14:paraId="3043402D" w14:textId="339A6B1B"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MENOR PREÇO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4C3378"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4C3378"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w:t>
      </w:r>
      <w:r w:rsidRPr="00087F65">
        <w:rPr>
          <w:rFonts w:ascii="Times New Roman" w:hAnsi="Times New Roman" w:cs="Times New Roman"/>
          <w:iCs/>
        </w:rPr>
        <w:lastRenderedPageBreak/>
        <w:t xml:space="preserve">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r w:rsidR="006356AC" w:rsidRPr="00087F65">
          <w:rPr>
            <w:rStyle w:val="Hyperlink"/>
            <w:rFonts w:ascii="Times New Roman" w:hAnsi="Times New Roman" w:cs="Times New Roman"/>
            <w:iCs/>
          </w:rPr>
          <w:t>arts.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r w:rsidRPr="00087F65">
          <w:rPr>
            <w:rStyle w:val="Hyperlink"/>
            <w:rFonts w:ascii="Times New Roman" w:hAnsi="Times New Roman" w:cs="Times New Roman"/>
            <w:iCs/>
          </w:rPr>
          <w:t>arts.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r w:rsidRPr="00087F65">
          <w:rPr>
            <w:rStyle w:val="Hyperlink"/>
            <w:rFonts w:ascii="Times New Roman" w:hAnsi="Times New Roman" w:cs="Times New Roman"/>
            <w:iCs/>
          </w:rPr>
          <w:t>arts.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w:t>
      </w:r>
      <w:r w:rsidRPr="00087F65">
        <w:rPr>
          <w:rFonts w:ascii="Times New Roman" w:hAnsi="Times New Roman" w:cs="Times New Roman"/>
          <w:iCs/>
        </w:rPr>
        <w:lastRenderedPageBreak/>
        <w:t>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085DAF6D" w:rsidR="00FC3EE2" w:rsidRDefault="00FC3EE2" w:rsidP="00E65C9C">
      <w:pPr>
        <w:tabs>
          <w:tab w:val="left" w:pos="2835"/>
        </w:tabs>
        <w:spacing w:after="0" w:line="240" w:lineRule="auto"/>
        <w:ind w:right="-568"/>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55B9D242" w:rsidR="00463F21" w:rsidRPr="00213D32" w:rsidRDefault="00433B21" w:rsidP="00433B21">
      <w:pPr>
        <w:tabs>
          <w:tab w:val="left" w:pos="2835"/>
        </w:tabs>
        <w:spacing w:after="0" w:line="240" w:lineRule="auto"/>
        <w:ind w:left="567" w:right="-568"/>
        <w:rPr>
          <w:rFonts w:ascii="Times New Roman" w:hAnsi="Times New Roman" w:cs="Times New Roman"/>
          <w:color w:val="000000" w:themeColor="text1"/>
        </w:rPr>
      </w:pPr>
      <w:r>
        <w:rPr>
          <w:rFonts w:ascii="Times New Roman" w:hAnsi="Times New Roman" w:cs="Times New Roman"/>
          <w:b/>
          <w:color w:val="000000" w:themeColor="text1"/>
        </w:rPr>
        <w:t>IV</w:t>
      </w:r>
      <w:r w:rsidR="00213D32" w:rsidRPr="00213D32">
        <w:rPr>
          <w:rFonts w:ascii="Times New Roman" w:hAnsi="Times New Roman" w:cs="Times New Roman"/>
          <w:b/>
          <w:color w:val="000000" w:themeColor="text1"/>
        </w:rPr>
        <w:t xml:space="preserve"> -</w:t>
      </w:r>
      <w:r w:rsidR="00213D32">
        <w:rPr>
          <w:rFonts w:ascii="Times New Roman" w:hAnsi="Times New Roman" w:cs="Times New Roman"/>
          <w:color w:val="000000" w:themeColor="text1"/>
        </w:rPr>
        <w:t xml:space="preserve"> </w:t>
      </w:r>
      <w:r w:rsidR="00463F21" w:rsidRPr="00213D32">
        <w:rPr>
          <w:rFonts w:ascii="Times New Roman" w:hAnsi="Times New Roman" w:cs="Times New Roman"/>
          <w:color w:val="000000" w:themeColor="text1"/>
        </w:rPr>
        <w:t>HABILITAÇÃO FISCAL, SOCIAL E TRABALHISTA (</w:t>
      </w:r>
      <w:hyperlink r:id="rId119" w:anchor="art68" w:history="1">
        <w:r w:rsidR="00463F21" w:rsidRPr="00213D32">
          <w:rPr>
            <w:rStyle w:val="Hyperlink"/>
            <w:rFonts w:ascii="Times New Roman" w:hAnsi="Times New Roman" w:cs="Times New Roman"/>
          </w:rPr>
          <w:t>art. 68 da Lei nº 14.133/2021</w:t>
        </w:r>
      </w:hyperlink>
      <w:r w:rsidR="00463F21" w:rsidRPr="00213D32">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2C5C35E" w:rsidR="00463F21" w:rsidRPr="00213D32" w:rsidRDefault="00433B21" w:rsidP="00213D32">
      <w:pPr>
        <w:tabs>
          <w:tab w:val="left" w:pos="1134"/>
          <w:tab w:val="right" w:pos="8080"/>
        </w:tabs>
        <w:spacing w:after="0" w:line="240" w:lineRule="auto"/>
        <w:ind w:left="567" w:right="-568"/>
        <w:jc w:val="both"/>
        <w:rPr>
          <w:rFonts w:ascii="Times New Roman" w:hAnsi="Times New Roman" w:cs="Times New Roman"/>
          <w:color w:val="000000" w:themeColor="text1"/>
        </w:rPr>
      </w:pPr>
      <w:r>
        <w:rPr>
          <w:rFonts w:ascii="Times New Roman" w:hAnsi="Times New Roman" w:cs="Times New Roman"/>
          <w:b/>
          <w:color w:val="000000" w:themeColor="text1"/>
        </w:rPr>
        <w:t>V</w:t>
      </w:r>
      <w:r w:rsidR="00213D32" w:rsidRPr="00213D32">
        <w:rPr>
          <w:rFonts w:ascii="Times New Roman" w:hAnsi="Times New Roman" w:cs="Times New Roman"/>
          <w:b/>
          <w:color w:val="000000" w:themeColor="text1"/>
        </w:rPr>
        <w:t xml:space="preserve"> </w:t>
      </w:r>
      <w:r w:rsidR="00213D32">
        <w:rPr>
          <w:rFonts w:ascii="Times New Roman" w:hAnsi="Times New Roman" w:cs="Times New Roman"/>
          <w:color w:val="000000" w:themeColor="text1"/>
        </w:rPr>
        <w:t xml:space="preserve">- </w:t>
      </w:r>
      <w:r w:rsidR="00463F21" w:rsidRPr="00213D32">
        <w:rPr>
          <w:rFonts w:ascii="Times New Roman" w:hAnsi="Times New Roman" w:cs="Times New Roman"/>
          <w:color w:val="000000" w:themeColor="text1"/>
        </w:rPr>
        <w:t>HABILITAÇÃO ECONÔMICO FINANCEIRA (</w:t>
      </w:r>
      <w:hyperlink r:id="rId124" w:anchor="art68" w:history="1">
        <w:r w:rsidR="00463F21" w:rsidRPr="00213D32">
          <w:rPr>
            <w:rStyle w:val="Hyperlink"/>
            <w:rFonts w:ascii="Times New Roman" w:hAnsi="Times New Roman" w:cs="Times New Roman"/>
          </w:rPr>
          <w:t>art. 69 da Lei nº 14.133/2021</w:t>
        </w:r>
      </w:hyperlink>
      <w:r w:rsidR="00463F21" w:rsidRPr="00213D32">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lastRenderedPageBreak/>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2358B341"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DC28C1">
        <w:rPr>
          <w:rStyle w:val="Hyperlink"/>
          <w:rFonts w:ascii="Times New Roman" w:hAnsi="Times New Roman" w:cs="Times New Roman"/>
          <w:bCs/>
          <w:color w:val="000000" w:themeColor="text1"/>
          <w:u w:val="none"/>
        </w:rPr>
        <w:t>,</w:t>
      </w:r>
      <w:r w:rsidR="00DC28C1" w:rsidRPr="00DC28C1">
        <w:rPr>
          <w:rStyle w:val="Hyperlink"/>
          <w:rFonts w:ascii="Times New Roman" w:hAnsi="Times New Roman" w:cs="Times New Roman"/>
          <w:bCs/>
          <w:color w:val="000000" w:themeColor="text1"/>
          <w:u w:val="none"/>
        </w:rPr>
        <w:t xml:space="preserve"> </w:t>
      </w:r>
      <w:r w:rsidRPr="00DC28C1">
        <w:rPr>
          <w:rStyle w:val="Hyperlink"/>
          <w:rFonts w:ascii="Times New Roman" w:hAnsi="Times New Roman" w:cs="Times New Roman"/>
          <w:bCs/>
          <w:color w:val="000000" w:themeColor="text1"/>
          <w:u w:val="none"/>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21F37229" w14:textId="6168C932" w:rsidR="00766590" w:rsidRPr="00DA2223" w:rsidRDefault="00766590" w:rsidP="00DF4503">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79C9334A" w14:textId="64859CDE" w:rsidR="00BD74D2" w:rsidRPr="00433B21" w:rsidRDefault="00BD74D2" w:rsidP="000A467C">
      <w:pPr>
        <w:pStyle w:val="PargrafodaLista"/>
        <w:numPr>
          <w:ilvl w:val="0"/>
          <w:numId w:val="55"/>
        </w:numPr>
        <w:spacing w:after="0" w:line="240" w:lineRule="auto"/>
        <w:ind w:left="1134" w:hanging="11"/>
        <w:rPr>
          <w:rStyle w:val="Hyperlink"/>
          <w:rFonts w:ascii="Times New Roman" w:hAnsi="Times New Roman" w:cs="Times New Roman"/>
          <w:color w:val="auto"/>
          <w:u w:val="none"/>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32B8DF6C"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1D1C8D">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3B7DBCF"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1D1C8D">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C46EBD">
      <w:pPr>
        <w:pStyle w:val="PargrafodaLista"/>
        <w:numPr>
          <w:ilvl w:val="1"/>
          <w:numId w:val="60"/>
        </w:numPr>
        <w:tabs>
          <w:tab w:val="righ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2F35A4">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2F35A4">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w:t>
      </w:r>
      <w:r w:rsidRPr="00087F65">
        <w:rPr>
          <w:rFonts w:ascii="Times New Roman" w:hAnsi="Times New Roman" w:cs="Times New Roman"/>
        </w:rPr>
        <w:lastRenderedPageBreak/>
        <w:t>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71453E5D" w:rsidR="00F40154" w:rsidRPr="00087F65" w:rsidRDefault="00F40154"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5D5A8E">
        <w:rPr>
          <w:rFonts w:ascii="Times New Roman" w:hAnsi="Times New Roman" w:cs="Times New Roman"/>
        </w:rPr>
        <w:t>pel</w:t>
      </w:r>
      <w:r w:rsidR="00321E29">
        <w:rPr>
          <w:rFonts w:ascii="Times New Roman" w:hAnsi="Times New Roman" w:cs="Times New Roman"/>
        </w:rPr>
        <w:t>a</w:t>
      </w:r>
      <w:r w:rsidR="005821B3">
        <w:rPr>
          <w:rFonts w:ascii="Times New Roman" w:hAnsi="Times New Roman" w:cs="Times New Roman"/>
        </w:rPr>
        <w:t xml:space="preserve"> Sr</w:t>
      </w:r>
      <w:r w:rsidR="00321E29">
        <w:rPr>
          <w:rFonts w:ascii="Times New Roman" w:hAnsi="Times New Roman" w:cs="Times New Roman"/>
        </w:rPr>
        <w:t>a</w:t>
      </w:r>
      <w:r w:rsidR="005821B3">
        <w:rPr>
          <w:rFonts w:ascii="Times New Roman" w:hAnsi="Times New Roman" w:cs="Times New Roman"/>
        </w:rPr>
        <w:t xml:space="preserve">. </w:t>
      </w:r>
      <w:r w:rsidR="00321E29">
        <w:rPr>
          <w:rFonts w:ascii="Times New Roman" w:hAnsi="Times New Roman" w:cs="Times New Roman"/>
        </w:rPr>
        <w:t>Francieli Pesamosca</w:t>
      </w:r>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E1052E">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E1052E">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w:t>
      </w:r>
      <w:r w:rsidRPr="00087F65">
        <w:rPr>
          <w:rFonts w:ascii="Times New Roman" w:hAnsi="Times New Roman" w:cs="Times New Roman"/>
          <w:iCs/>
        </w:rPr>
        <w:lastRenderedPageBreak/>
        <w:t xml:space="preserve">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(Ceis)</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(Cnep)</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CE0C7F">
      <w:pPr>
        <w:pStyle w:val="PargrafodaLista"/>
        <w:numPr>
          <w:ilvl w:val="0"/>
          <w:numId w:val="96"/>
        </w:numPr>
        <w:tabs>
          <w:tab w:val="left" w:pos="426"/>
          <w:tab w:val="left" w:pos="567"/>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CE0C7F">
      <w:pPr>
        <w:pStyle w:val="PargrafodaLista"/>
        <w:numPr>
          <w:ilvl w:val="0"/>
          <w:numId w:val="96"/>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CE0C7F">
      <w:pPr>
        <w:pStyle w:val="PargrafodaLista"/>
        <w:numPr>
          <w:ilvl w:val="0"/>
          <w:numId w:val="96"/>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lastRenderedPageBreak/>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E1052E">
      <w:pPr>
        <w:pStyle w:val="PargrafodaLista"/>
        <w:numPr>
          <w:ilvl w:val="0"/>
          <w:numId w:val="79"/>
        </w:numPr>
        <w:tabs>
          <w:tab w:val="left" w:pos="993"/>
          <w:tab w:val="left" w:pos="1418"/>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3894938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E1052E">
      <w:pPr>
        <w:pStyle w:val="PargrafodaLista"/>
        <w:numPr>
          <w:ilvl w:val="0"/>
          <w:numId w:val="32"/>
        </w:numPr>
        <w:tabs>
          <w:tab w:val="left" w:pos="1134"/>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Atraso na liberação das áreas sujeitas a desapropriação, a desocupação ou a servidão administrativa, ou impossibilidade de liberação dessas áreas;</w:t>
      </w:r>
    </w:p>
    <w:p w14:paraId="7D038C49"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8E7101">
      <w:pPr>
        <w:pStyle w:val="PargrafodaLista"/>
        <w:numPr>
          <w:ilvl w:val="0"/>
          <w:numId w:val="33"/>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8E7101">
      <w:pPr>
        <w:pStyle w:val="PargrafodaLista"/>
        <w:numPr>
          <w:ilvl w:val="1"/>
          <w:numId w:val="35"/>
        </w:numPr>
        <w:tabs>
          <w:tab w:val="left" w:pos="1701"/>
          <w:tab w:val="left" w:pos="2552"/>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8E7101">
      <w:pPr>
        <w:pStyle w:val="PargrafodaLista"/>
        <w:numPr>
          <w:ilvl w:val="1"/>
          <w:numId w:val="35"/>
        </w:numPr>
        <w:tabs>
          <w:tab w:val="left" w:pos="1701"/>
          <w:tab w:val="left" w:pos="2977"/>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Exigência da assunção da execução e da conclusão do objeto do contrato pela seguradora, quando cabível;</w:t>
      </w:r>
    </w:p>
    <w:p w14:paraId="20E9570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8E7101">
      <w:pPr>
        <w:pStyle w:val="PargrafodaLista"/>
        <w:numPr>
          <w:ilvl w:val="0"/>
          <w:numId w:val="80"/>
        </w:numPr>
        <w:tabs>
          <w:tab w:val="left" w:pos="567"/>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06D49D7C"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B43F08">
        <w:rPr>
          <w:rFonts w:ascii="Times New Roman" w:hAnsi="Times New Roman" w:cs="Times New Roman"/>
        </w:rPr>
        <w:t xml:space="preserve"> pela</w:t>
      </w:r>
      <w:r w:rsidR="009952B2">
        <w:rPr>
          <w:rFonts w:ascii="Times New Roman" w:hAnsi="Times New Roman" w:cs="Times New Roman"/>
        </w:rPr>
        <w:t xml:space="preserve"> Sr</w:t>
      </w:r>
      <w:r w:rsidR="00B43F08">
        <w:rPr>
          <w:rFonts w:ascii="Times New Roman" w:hAnsi="Times New Roman" w:cs="Times New Roman"/>
        </w:rPr>
        <w:t>a</w:t>
      </w:r>
      <w:r w:rsidR="00EE65F7">
        <w:rPr>
          <w:rFonts w:ascii="Times New Roman" w:hAnsi="Times New Roman" w:cs="Times New Roman"/>
        </w:rPr>
        <w:t xml:space="preserve">. </w:t>
      </w:r>
      <w:r w:rsidR="00B43F08">
        <w:rPr>
          <w:rFonts w:ascii="Times New Roman" w:hAnsi="Times New Roman" w:cs="Times New Roman"/>
          <w:iCs/>
        </w:rPr>
        <w:t>Francieli Pesamosca</w:t>
      </w:r>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8E7101">
      <w:pPr>
        <w:pStyle w:val="PargrafodaLista"/>
        <w:tabs>
          <w:tab w:val="left" w:pos="426"/>
        </w:tabs>
        <w:spacing w:after="0" w:line="240" w:lineRule="auto"/>
        <w:ind w:left="1134"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8E7101">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8E7101">
      <w:pPr>
        <w:tabs>
          <w:tab w:val="left" w:pos="426"/>
        </w:tabs>
        <w:spacing w:after="0" w:line="240" w:lineRule="auto"/>
        <w:ind w:left="567"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lastRenderedPageBreak/>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atende as exigências contratuais, incluindo as habilitatórias;</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5"/>
        <w:gridCol w:w="4251"/>
        <w:gridCol w:w="4271"/>
      </w:tblGrid>
      <w:tr w:rsidR="00535D77" w:rsidRPr="00087F65" w14:paraId="7DA1EA87" w14:textId="77777777" w:rsidTr="0059279E">
        <w:tc>
          <w:tcPr>
            <w:tcW w:w="545"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4271"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59279E">
        <w:tc>
          <w:tcPr>
            <w:tcW w:w="545"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4271"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59279E">
        <w:tc>
          <w:tcPr>
            <w:tcW w:w="545"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4271"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59279E">
        <w:tc>
          <w:tcPr>
            <w:tcW w:w="545"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4271"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hyperlink r:id="rId224" w:anchor="art156%C2%A76i" w:history="1">
        <w:r w:rsidR="00AD4B8A" w:rsidRPr="00087F65">
          <w:rPr>
            <w:rStyle w:val="Hyperlink"/>
            <w:rFonts w:ascii="Times New Roman" w:hAnsi="Times New Roman" w:cs="Times New Roman"/>
          </w:rPr>
          <w:t>arts. 156, § 6º, I</w:t>
        </w:r>
      </w:hyperlink>
      <w:r w:rsidR="00AD4B8A" w:rsidRPr="00087F65">
        <w:rPr>
          <w:rFonts w:ascii="Times New Roman" w:hAnsi="Times New Roman" w:cs="Times New Roman"/>
        </w:rPr>
        <w:t xml:space="preserve">, </w:t>
      </w:r>
      <w:hyperlink r:id="rId225"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6"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7"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8"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0"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1"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3"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4"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w:t>
      </w:r>
      <w:r w:rsidR="00AD4B8A" w:rsidRPr="00087F65">
        <w:rPr>
          <w:rFonts w:ascii="Times New Roman" w:hAnsi="Times New Roman" w:cs="Times New Roman"/>
        </w:rPr>
        <w:lastRenderedPageBreak/>
        <w:t>com o sancionado, observados, em todos os casos, o contraditório, a ampla defesa e a obrigatoriedade de análise jurídica prévia (</w:t>
      </w:r>
      <w:hyperlink r:id="rId236"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7" w:history="1">
        <w:r w:rsidR="00AD4B8A" w:rsidRPr="00087F65">
          <w:rPr>
            <w:rStyle w:val="Hyperlink"/>
            <w:rFonts w:ascii="Times New Roman" w:hAnsi="Times New Roman" w:cs="Times New Roman"/>
          </w:rPr>
          <w:t>Cadastro Nacional de Empresas Inidôneas e Suspensas (Ceis)</w:t>
        </w:r>
      </w:hyperlink>
      <w:r w:rsidR="00AD4B8A" w:rsidRPr="00087F65">
        <w:rPr>
          <w:rFonts w:ascii="Times New Roman" w:hAnsi="Times New Roman" w:cs="Times New Roman"/>
        </w:rPr>
        <w:t xml:space="preserve"> e no </w:t>
      </w:r>
      <w:hyperlink r:id="rId238" w:history="1">
        <w:r w:rsidR="00AD4B8A" w:rsidRPr="00087F65">
          <w:rPr>
            <w:rStyle w:val="Hyperlink"/>
            <w:rFonts w:ascii="Times New Roman" w:hAnsi="Times New Roman" w:cs="Times New Roman"/>
          </w:rPr>
          <w:t>Cadastro Nacional de Empresas Punidas (Cnep)</w:t>
        </w:r>
      </w:hyperlink>
      <w:r w:rsidR="00AD4B8A" w:rsidRPr="00087F65">
        <w:rPr>
          <w:rFonts w:ascii="Times New Roman" w:hAnsi="Times New Roman" w:cs="Times New Roman"/>
        </w:rPr>
        <w:t>, instituídos no âmbito do Poder Executivo federal (</w:t>
      </w:r>
      <w:hyperlink r:id="rId239"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40"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1"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3"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4"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5"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6"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59279E">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8"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50"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1"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 xml:space="preserve">Proposta + Declaração </w:t>
      </w:r>
      <w:hyperlink r:id="rId252"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3"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4"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PcD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45C42015" w:rsidR="00B972C8" w:rsidRPr="00087F65" w:rsidRDefault="00EB629D" w:rsidP="00585678">
      <w:pPr>
        <w:tabs>
          <w:tab w:val="right" w:pos="8080"/>
        </w:tabs>
        <w:suppressAutoHyphens/>
        <w:spacing w:after="0" w:line="240" w:lineRule="auto"/>
        <w:ind w:right="-568"/>
        <w:jc w:val="right"/>
        <w:rPr>
          <w:rFonts w:ascii="Times New Roman" w:hAnsi="Times New Roman" w:cs="Times New Roman"/>
        </w:rPr>
      </w:pPr>
      <w:r w:rsidRPr="000C521D">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6917DFFB">
                <wp:simplePos x="0" y="0"/>
                <wp:positionH relativeFrom="margin">
                  <wp:posOffset>-262255</wp:posOffset>
                </wp:positionH>
                <wp:positionV relativeFrom="paragraph">
                  <wp:posOffset>187960</wp:posOffset>
                </wp:positionV>
                <wp:extent cx="2126615" cy="1359535"/>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535"/>
                        </a:xfrm>
                        <a:prstGeom prst="rect">
                          <a:avLst/>
                        </a:prstGeom>
                        <a:solidFill>
                          <a:srgbClr val="FFFFFF"/>
                        </a:solidFill>
                        <a:ln w="9525">
                          <a:solidFill>
                            <a:srgbClr val="000000"/>
                          </a:solidFill>
                          <a:miter lim="800000"/>
                        </a:ln>
                      </wps:spPr>
                      <wps:txbx>
                        <w:txbxContent>
                          <w:p w14:paraId="22DDD63B"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932283" w:rsidRPr="00CD3874" w:rsidRDefault="00932283" w:rsidP="00F62EF4">
                            <w:pPr>
                              <w:spacing w:after="0" w:line="240" w:lineRule="auto"/>
                              <w:ind w:right="65"/>
                              <w:jc w:val="center"/>
                              <w:rPr>
                                <w:rFonts w:ascii="Courier New" w:hAnsi="Courier New" w:cs="Courier New"/>
                                <w:sz w:val="18"/>
                                <w:szCs w:val="18"/>
                              </w:rPr>
                            </w:pPr>
                          </w:p>
                          <w:p w14:paraId="756D8707" w14:textId="77777777" w:rsidR="00932283" w:rsidRPr="00CD3874" w:rsidRDefault="00932283" w:rsidP="00F62EF4">
                            <w:pPr>
                              <w:spacing w:after="0" w:line="240" w:lineRule="auto"/>
                              <w:ind w:right="65"/>
                              <w:jc w:val="center"/>
                              <w:rPr>
                                <w:rFonts w:ascii="Courier New" w:hAnsi="Courier New" w:cs="Courier New"/>
                                <w:sz w:val="18"/>
                                <w:szCs w:val="18"/>
                              </w:rPr>
                            </w:pPr>
                          </w:p>
                          <w:p w14:paraId="05E2211D"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20.65pt;margin-top:14.8pt;width:167.45pt;height:10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">
                <v:textbox>
                  <w:txbxContent>
                    <w:p w14:paraId="22DDD63B"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932283" w:rsidRPr="00CD3874" w:rsidRDefault="00932283" w:rsidP="00F62EF4">
                      <w:pPr>
                        <w:spacing w:after="0" w:line="240" w:lineRule="auto"/>
                        <w:ind w:right="65"/>
                        <w:jc w:val="center"/>
                        <w:rPr>
                          <w:rFonts w:ascii="Courier New" w:hAnsi="Courier New" w:cs="Courier New"/>
                          <w:sz w:val="18"/>
                          <w:szCs w:val="18"/>
                        </w:rPr>
                      </w:pPr>
                    </w:p>
                    <w:p w14:paraId="756D8707" w14:textId="77777777" w:rsidR="00932283" w:rsidRPr="00CD3874" w:rsidRDefault="00932283" w:rsidP="00F62EF4">
                      <w:pPr>
                        <w:spacing w:after="0" w:line="240" w:lineRule="auto"/>
                        <w:ind w:right="65"/>
                        <w:jc w:val="center"/>
                        <w:rPr>
                          <w:rFonts w:ascii="Courier New" w:hAnsi="Courier New" w:cs="Courier New"/>
                          <w:sz w:val="18"/>
                          <w:szCs w:val="18"/>
                        </w:rPr>
                      </w:pPr>
                    </w:p>
                    <w:p w14:paraId="05E2211D"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932283" w:rsidRPr="00CD3874" w:rsidRDefault="00932283"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585678" w:rsidRPr="000C521D">
        <w:rPr>
          <w:rFonts w:ascii="Times New Roman" w:hAnsi="Times New Roman" w:cs="Times New Roman"/>
        </w:rPr>
        <w:t>Riqueza/SC</w:t>
      </w:r>
      <w:r w:rsidR="00B972C8" w:rsidRPr="000C521D">
        <w:rPr>
          <w:rFonts w:ascii="Times New Roman" w:hAnsi="Times New Roman" w:cs="Times New Roman"/>
        </w:rPr>
        <w:t xml:space="preserve">, </w:t>
      </w:r>
      <w:r w:rsidR="000C521D" w:rsidRPr="000C521D">
        <w:rPr>
          <w:rFonts w:ascii="Times New Roman" w:hAnsi="Times New Roman" w:cs="Times New Roman"/>
        </w:rPr>
        <w:t>10</w:t>
      </w:r>
      <w:r w:rsidR="00F50A19" w:rsidRPr="000C521D">
        <w:rPr>
          <w:rFonts w:ascii="Times New Roman" w:hAnsi="Times New Roman" w:cs="Times New Roman"/>
        </w:rPr>
        <w:t xml:space="preserve"> de </w:t>
      </w:r>
      <w:r w:rsidR="000C521D" w:rsidRPr="000C521D">
        <w:rPr>
          <w:rFonts w:ascii="Times New Roman" w:hAnsi="Times New Roman" w:cs="Times New Roman"/>
        </w:rPr>
        <w:t>outubro</w:t>
      </w:r>
      <w:r w:rsidR="00B972C8" w:rsidRPr="000C521D">
        <w:rPr>
          <w:rFonts w:ascii="Times New Roman" w:hAnsi="Times New Roman" w:cs="Times New Roman"/>
        </w:rPr>
        <w:t xml:space="preserve"> de 202</w:t>
      </w:r>
      <w:r w:rsidR="00585678" w:rsidRPr="000C521D">
        <w:rPr>
          <w:rFonts w:ascii="Times New Roman" w:hAnsi="Times New Roman" w:cs="Times New Roman"/>
        </w:rPr>
        <w:t>4</w:t>
      </w:r>
      <w:r w:rsidR="00B972C8" w:rsidRPr="000C521D">
        <w:rPr>
          <w:rFonts w:ascii="Times New Roman" w:hAnsi="Times New Roman" w:cs="Times New Roman"/>
        </w:rPr>
        <w:t>.</w:t>
      </w:r>
    </w:p>
    <w:p w14:paraId="36EF9EB7" w14:textId="73576192" w:rsidR="00DB4BAC" w:rsidRPr="00087F65" w:rsidRDefault="00DB4BAC"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62ED0AC" w:rsidR="00B972C8" w:rsidRPr="00087F65" w:rsidRDefault="00B43F0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RENALDO MUELLER</w:t>
      </w:r>
    </w:p>
    <w:p w14:paraId="5FBBD5AA" w14:textId="0DA5D941"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B43F08">
        <w:rPr>
          <w:rFonts w:ascii="Times New Roman" w:eastAsia="Times New Roman" w:hAnsi="Times New Roman" w:cs="Times New Roman"/>
          <w:lang w:eastAsia="pt-BR"/>
        </w:rPr>
        <w:t>de Riqueza</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7B68DBD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0C62C6F" w14:textId="4DA35EB0"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F7460E8" w14:textId="7EB6507C"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33AABB2" w14:textId="6CD98EDF"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14AFE97" w14:textId="6515D12D"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1106A1F6" w14:textId="4680227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CB66594" w14:textId="3C63A367"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5806894" w14:textId="3A38DE84"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2BD453F" w14:textId="22164CD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C8DB9FA" w14:textId="742493AB"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A41FDE2" w14:textId="10B59D3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5C55B1" w14:textId="4B502890"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D30FE2B" w14:textId="3B939A0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887DECC" w14:textId="7F7B080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DF0FA06" w14:textId="10B4724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58FD252" w14:textId="29848229"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B8227CC" w14:textId="2B3DB33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106931" w14:textId="05A0697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5FA22F0" w14:textId="181B39F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78A83A0" w14:textId="47E8905A"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FF6B6DE" w14:textId="76D24B3F"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C9D9F9A" w14:textId="4600D08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84DA9EF" w14:textId="467D0134"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4A3F764" w14:textId="1215B39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59877E8" w14:textId="253CF260" w:rsidR="00E50669" w:rsidRDefault="00E5066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E2B005A" w14:textId="42B94E5E" w:rsidR="00E50669" w:rsidRDefault="00E5066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004589" w14:textId="77777777" w:rsidR="00E50669" w:rsidRDefault="00E5066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F70E2C9" w14:textId="38B92046"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117DC72" w14:textId="7B70D209"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2368E32" w14:textId="71F9CF6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1797A2CE" w14:textId="49EDF8B5"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96B24D9" w14:textId="2E7184A8" w:rsidR="0045162C" w:rsidRDefault="0045162C"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146097F2"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CE3CBF">
        <w:rPr>
          <w:rFonts w:ascii="Times New Roman" w:hAnsi="Times New Roman" w:cs="Times New Roman"/>
          <w:b/>
        </w:rPr>
        <w:t>923/2024</w:t>
      </w:r>
      <w:r w:rsidRPr="006028A2">
        <w:rPr>
          <w:rFonts w:ascii="Times New Roman" w:hAnsi="Times New Roman" w:cs="Times New Roman"/>
          <w:b/>
        </w:rPr>
        <w:t xml:space="preserve"> </w:t>
      </w:r>
    </w:p>
    <w:p w14:paraId="4019F7B9" w14:textId="76A63219"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CE3CBF">
        <w:rPr>
          <w:rFonts w:ascii="Times New Roman" w:hAnsi="Times New Roman" w:cs="Times New Roman"/>
          <w:b/>
        </w:rPr>
        <w:t>34/2024</w:t>
      </w:r>
      <w:r w:rsidRPr="006028A2">
        <w:rPr>
          <w:rFonts w:ascii="Times New Roman" w:hAnsi="Times New Roman" w:cs="Times New Roman"/>
          <w:b/>
        </w:rPr>
        <w:t xml:space="preserve"> </w:t>
      </w:r>
    </w:p>
    <w:p w14:paraId="5390A2A3" w14:textId="39E9EF0F" w:rsidR="009F35B8" w:rsidRPr="00255A0A" w:rsidRDefault="009F35B8" w:rsidP="00255A0A">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6C53C70F" w:rsidR="00AD4B8A" w:rsidRPr="00255A0A" w:rsidRDefault="00AD4B8A" w:rsidP="00255A0A">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255A0A">
        <w:rPr>
          <w:rFonts w:ascii="Times New Roman" w:hAnsi="Times New Roman" w:cs="Times New Roman"/>
          <w:sz w:val="22"/>
          <w:szCs w:val="22"/>
        </w:rPr>
        <w:t>ANEXO I</w:t>
      </w:r>
      <w:r w:rsidR="009F35B8" w:rsidRPr="00255A0A">
        <w:rPr>
          <w:rFonts w:ascii="Times New Roman" w:hAnsi="Times New Roman" w:cs="Times New Roman"/>
          <w:sz w:val="22"/>
          <w:szCs w:val="22"/>
        </w:rPr>
        <w:t xml:space="preserve"> – ESTUDO TÉCNICO PRELIMINAR</w:t>
      </w:r>
      <w:bookmarkEnd w:id="85"/>
      <w:r w:rsidR="00661487" w:rsidRPr="00255A0A">
        <w:rPr>
          <w:rFonts w:ascii="Times New Roman" w:hAnsi="Times New Roman" w:cs="Times New Roman"/>
          <w:sz w:val="22"/>
          <w:szCs w:val="22"/>
        </w:rPr>
        <w:t xml:space="preserve"> </w:t>
      </w:r>
      <w:r w:rsidR="00F82B72" w:rsidRPr="00255A0A">
        <w:rPr>
          <w:rFonts w:ascii="Times New Roman" w:hAnsi="Times New Roman" w:cs="Times New Roman"/>
          <w:sz w:val="22"/>
          <w:szCs w:val="22"/>
        </w:rPr>
        <w:t>2</w:t>
      </w:r>
      <w:r w:rsidR="0045162C" w:rsidRPr="00255A0A">
        <w:rPr>
          <w:rFonts w:ascii="Times New Roman" w:hAnsi="Times New Roman" w:cs="Times New Roman"/>
          <w:sz w:val="22"/>
          <w:szCs w:val="22"/>
        </w:rPr>
        <w:t>8</w:t>
      </w:r>
      <w:r w:rsidR="00661487" w:rsidRPr="00255A0A">
        <w:rPr>
          <w:rFonts w:ascii="Times New Roman" w:hAnsi="Times New Roman" w:cs="Times New Roman"/>
          <w:sz w:val="22"/>
          <w:szCs w:val="22"/>
        </w:rPr>
        <w:t>/2024</w:t>
      </w:r>
    </w:p>
    <w:p w14:paraId="65E9F496" w14:textId="77777777" w:rsidR="00661487" w:rsidRPr="00255A0A" w:rsidRDefault="004C3378" w:rsidP="00255A0A">
      <w:pPr>
        <w:tabs>
          <w:tab w:val="right" w:pos="8080"/>
        </w:tabs>
        <w:spacing w:after="0" w:line="240" w:lineRule="auto"/>
        <w:ind w:right="-568"/>
        <w:jc w:val="center"/>
        <w:rPr>
          <w:rFonts w:ascii="Times New Roman" w:hAnsi="Times New Roman" w:cs="Times New Roman"/>
          <w:b/>
          <w:u w:val="single"/>
        </w:rPr>
      </w:pPr>
      <w:hyperlink r:id="rId256" w:history="1">
        <w:r w:rsidR="00661487" w:rsidRPr="00255A0A">
          <w:rPr>
            <w:rStyle w:val="Hyperlink"/>
            <w:rFonts w:ascii="Times New Roman" w:hAnsi="Times New Roman" w:cs="Times New Roman"/>
            <w:b/>
          </w:rPr>
          <w:t>Lei Federal nº 14.133/2021</w:t>
        </w:r>
      </w:hyperlink>
      <w:r w:rsidR="00661487" w:rsidRPr="00255A0A">
        <w:rPr>
          <w:rFonts w:ascii="Times New Roman" w:hAnsi="Times New Roman" w:cs="Times New Roman"/>
          <w:b/>
        </w:rPr>
        <w:t xml:space="preserve">: </w:t>
      </w:r>
      <w:hyperlink r:id="rId257" w:anchor="art6xx" w:history="1">
        <w:r w:rsidR="00661487" w:rsidRPr="00255A0A">
          <w:rPr>
            <w:rStyle w:val="Hyperlink"/>
            <w:rFonts w:ascii="Times New Roman" w:hAnsi="Times New Roman" w:cs="Times New Roman"/>
            <w:b/>
          </w:rPr>
          <w:t>art. 6º, XX</w:t>
        </w:r>
      </w:hyperlink>
      <w:r w:rsidR="00661487" w:rsidRPr="00255A0A">
        <w:rPr>
          <w:rFonts w:ascii="Times New Roman" w:hAnsi="Times New Roman" w:cs="Times New Roman"/>
          <w:b/>
        </w:rPr>
        <w:t xml:space="preserve"> c/c </w:t>
      </w:r>
      <w:hyperlink r:id="rId258" w:anchor="art18%C2%A71" w:history="1">
        <w:r w:rsidR="00661487" w:rsidRPr="00255A0A">
          <w:rPr>
            <w:rStyle w:val="Hyperlink"/>
            <w:rFonts w:ascii="Times New Roman" w:hAnsi="Times New Roman" w:cs="Times New Roman"/>
            <w:b/>
          </w:rPr>
          <w:t>art. 18, §§ 1º e 2º</w:t>
        </w:r>
      </w:hyperlink>
    </w:p>
    <w:p w14:paraId="3D8C619F" w14:textId="77777777" w:rsidR="00255A0A" w:rsidRPr="00255A0A" w:rsidRDefault="00255A0A" w:rsidP="00255A0A">
      <w:pPr>
        <w:spacing w:after="0" w:line="240" w:lineRule="auto"/>
        <w:ind w:right="-568"/>
        <w:jc w:val="both"/>
        <w:rPr>
          <w:rFonts w:ascii="Times New Roman" w:hAnsi="Times New Roman" w:cs="Times New Roman"/>
          <w:color w:val="0563C1"/>
          <w:u w:val="single"/>
        </w:rPr>
      </w:pPr>
    </w:p>
    <w:p w14:paraId="4D89F5C4" w14:textId="77777777" w:rsidR="00255A0A" w:rsidRPr="00255A0A" w:rsidRDefault="00255A0A" w:rsidP="00255A0A">
      <w:pPr>
        <w:numPr>
          <w:ilvl w:val="0"/>
          <w:numId w:val="97"/>
        </w:numPr>
        <w:pBdr>
          <w:top w:val="nil"/>
          <w:left w:val="nil"/>
          <w:bottom w:val="nil"/>
          <w:right w:val="nil"/>
          <w:between w:val="nil"/>
        </w:pBdr>
        <w:spacing w:after="0" w:line="240" w:lineRule="auto"/>
        <w:ind w:right="-568"/>
        <w:jc w:val="both"/>
        <w:rPr>
          <w:rFonts w:ascii="Times New Roman" w:hAnsi="Times New Roman" w:cs="Times New Roman"/>
          <w:b/>
          <w:color w:val="000000"/>
          <w:u w:val="single"/>
        </w:rPr>
      </w:pPr>
      <w:r w:rsidRPr="00255A0A">
        <w:rPr>
          <w:rFonts w:ascii="Times New Roman" w:hAnsi="Times New Roman" w:cs="Times New Roman"/>
          <w:b/>
          <w:color w:val="000000"/>
          <w:u w:val="single"/>
        </w:rPr>
        <w:t>INTRODUÇÃO</w:t>
      </w:r>
    </w:p>
    <w:p w14:paraId="40A63459"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4333137F" w14:textId="77777777" w:rsidR="00255A0A" w:rsidRPr="00255A0A" w:rsidRDefault="00255A0A" w:rsidP="00255A0A">
      <w:pPr>
        <w:spacing w:after="0" w:line="240" w:lineRule="auto"/>
        <w:ind w:right="-568"/>
        <w:jc w:val="both"/>
        <w:rPr>
          <w:rFonts w:ascii="Times New Roman" w:hAnsi="Times New Roman" w:cs="Times New Roman"/>
          <w:color w:val="0563C1"/>
          <w:u w:val="single"/>
        </w:rPr>
      </w:pPr>
    </w:p>
    <w:p w14:paraId="197FCED3"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1 Descrição da necessidade da contratação, considerado o problema a ser resolvido sob a perspectiva do interesse público.</w:t>
      </w:r>
    </w:p>
    <w:p w14:paraId="572E2667" w14:textId="77777777" w:rsidR="00255A0A" w:rsidRPr="00255A0A" w:rsidRDefault="00255A0A" w:rsidP="00255A0A">
      <w:pPr>
        <w:spacing w:after="0" w:line="240" w:lineRule="auto"/>
        <w:ind w:right="-568"/>
        <w:jc w:val="both"/>
        <w:rPr>
          <w:rFonts w:ascii="Times New Roman" w:eastAsia="Calibri" w:hAnsi="Times New Roman" w:cs="Times New Roman"/>
          <w:b/>
          <w:bCs/>
        </w:rPr>
      </w:pPr>
      <w:r w:rsidRPr="00255A0A">
        <w:rPr>
          <w:rFonts w:ascii="Times New Roman" w:eastAsia="Calibri" w:hAnsi="Times New Roman" w:cs="Times New Roman"/>
          <w:b/>
          <w:bCs/>
        </w:rPr>
        <w:t xml:space="preserve">1.1 </w:t>
      </w:r>
      <w:r w:rsidRPr="00255A0A">
        <w:rPr>
          <w:rFonts w:ascii="Times New Roman" w:eastAsia="Calibri" w:hAnsi="Times New Roman" w:cs="Times New Roman"/>
          <w:bCs/>
        </w:rPr>
        <w:t>A aquisição de materiais de limpeza</w:t>
      </w:r>
      <w:r w:rsidRPr="00255A0A">
        <w:rPr>
          <w:rFonts w:ascii="Times New Roman" w:eastAsia="Calibri" w:hAnsi="Times New Roman" w:cs="Times New Roman"/>
          <w:b/>
          <w:bCs/>
        </w:rPr>
        <w:t xml:space="preserve"> </w:t>
      </w:r>
      <w:r w:rsidRPr="00255A0A">
        <w:rPr>
          <w:rFonts w:ascii="Times New Roman" w:eastAsia="Calibri" w:hAnsi="Times New Roman" w:cs="Times New Roman"/>
          <w:bCs/>
        </w:rPr>
        <w:t xml:space="preserve">é necessária para atender a </w:t>
      </w:r>
      <w:r w:rsidRPr="00255A0A">
        <w:rPr>
          <w:rFonts w:ascii="Times New Roman" w:eastAsia="Calibri" w:hAnsi="Times New Roman" w:cs="Times New Roman"/>
        </w:rPr>
        <w:t>demanda do Fundo Municipal de Saúde de Riqueza, estes insumos são fundamentais para garantir a continuidade ao atendimento da população, bem como, garantir à realização segura e eficaz de procedimentos médicos básicos, consultas e demais atividades assistenciais.</w:t>
      </w:r>
    </w:p>
    <w:p w14:paraId="20842EA3" w14:textId="77777777" w:rsidR="00255A0A" w:rsidRPr="00255A0A" w:rsidRDefault="00255A0A" w:rsidP="00255A0A">
      <w:pPr>
        <w:spacing w:after="0" w:line="240" w:lineRule="auto"/>
        <w:ind w:right="-568"/>
        <w:jc w:val="both"/>
        <w:rPr>
          <w:rFonts w:ascii="Times New Roman" w:eastAsia="Calibri" w:hAnsi="Times New Roman" w:cs="Times New Roman"/>
          <w:b/>
          <w:bCs/>
        </w:rPr>
      </w:pPr>
    </w:p>
    <w:p w14:paraId="09FDE84D"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2 Requisitos da contratação.</w:t>
      </w:r>
    </w:p>
    <w:p w14:paraId="6CC59794"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 xml:space="preserve">2.1 </w:t>
      </w:r>
      <w:r w:rsidRPr="00255A0A">
        <w:rPr>
          <w:rFonts w:ascii="Times New Roman" w:hAnsi="Times New Roman" w:cs="Times New Roman"/>
        </w:rPr>
        <w:t>Os produtos deverão ser de primeira qualidade e a sua aquisição será de parcelada e continua, de acordo com a solicitação prévia do município de Riqueza, através de requisições e ou solicitações da secretaria responsável.</w:t>
      </w:r>
    </w:p>
    <w:p w14:paraId="7354FF26"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2.2 </w:t>
      </w:r>
      <w:r w:rsidRPr="00255A0A">
        <w:rPr>
          <w:rFonts w:ascii="Times New Roman" w:hAnsi="Times New Roman" w:cs="Times New Roman"/>
        </w:rPr>
        <w:t>O contratado deverá assumir a responsabilidade por todas as providências e obrigações estabelecidas na legislação específica sobre a qualidade e especificação dos materiais que serão entregues.</w:t>
      </w:r>
    </w:p>
    <w:p w14:paraId="1ECD54B6"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2.3</w:t>
      </w:r>
      <w:r w:rsidRPr="00255A0A">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46377FFE"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2.4</w:t>
      </w:r>
      <w:r w:rsidRPr="00255A0A">
        <w:rPr>
          <w:rFonts w:ascii="Times New Roman" w:hAnsi="Times New Roman" w:cs="Times New Roman"/>
        </w:rPr>
        <w:t xml:space="preserve"> O contratado deverá fornecer o objeto produzido de acordo com as normas vigentes, de boa qualidade e de excelente aceitação no mercado.</w:t>
      </w:r>
    </w:p>
    <w:p w14:paraId="5A35FDC0"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2.5 </w:t>
      </w:r>
      <w:r w:rsidRPr="00255A0A">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64549DB8"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2.6</w:t>
      </w:r>
      <w:r w:rsidRPr="00255A0A">
        <w:rPr>
          <w:rFonts w:ascii="Times New Roman" w:hAnsi="Times New Roman" w:cs="Times New Roman"/>
        </w:rPr>
        <w:t xml:space="preserve"> O contratado deverá prestar todos os esclarecimentos técnicos que lhe forem solicitados, relacionados com as características do objeto fornecidos.</w:t>
      </w:r>
    </w:p>
    <w:p w14:paraId="1D33760F"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2.7</w:t>
      </w:r>
      <w:r w:rsidRPr="00255A0A">
        <w:rPr>
          <w:rFonts w:ascii="Times New Roman" w:hAnsi="Times New Roman" w:cs="Times New Roman"/>
        </w:rPr>
        <w:t xml:space="preserve"> O contratado deverá arcar com todas as despesas, diretas ou indiretas, decorrentes do fornecimento do objeto, sem qualquer ônus para a municipalidade.</w:t>
      </w:r>
    </w:p>
    <w:p w14:paraId="5A44EB99"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2.8</w:t>
      </w:r>
      <w:r w:rsidRPr="00255A0A">
        <w:rPr>
          <w:rFonts w:ascii="Times New Roman" w:hAnsi="Times New Roman" w:cs="Times New Roman"/>
        </w:rPr>
        <w:t xml:space="preserve"> O contratado deverá repetir procedimentos às suas próprias custas para correção de falhas verificadas, principalmente na hipótese de aquisição do objeto em desacordo com as condições pactuadas.</w:t>
      </w:r>
    </w:p>
    <w:p w14:paraId="210F37BB" w14:textId="77777777" w:rsidR="00255A0A" w:rsidRPr="00255A0A" w:rsidRDefault="00255A0A" w:rsidP="00255A0A">
      <w:pPr>
        <w:spacing w:after="0" w:line="240" w:lineRule="auto"/>
        <w:ind w:right="-568"/>
        <w:jc w:val="both"/>
        <w:rPr>
          <w:rFonts w:ascii="Times New Roman" w:hAnsi="Times New Roman" w:cs="Times New Roman"/>
          <w:bCs/>
          <w:color w:val="000000"/>
          <w:kern w:val="2"/>
        </w:rPr>
      </w:pPr>
      <w:r w:rsidRPr="00255A0A">
        <w:rPr>
          <w:rFonts w:ascii="Times New Roman" w:hAnsi="Times New Roman" w:cs="Times New Roman"/>
          <w:b/>
          <w:bCs/>
          <w:color w:val="000000"/>
          <w:kern w:val="2"/>
        </w:rPr>
        <w:t>2.9</w:t>
      </w:r>
      <w:r w:rsidRPr="00255A0A">
        <w:rPr>
          <w:rFonts w:ascii="Times New Roman" w:hAnsi="Times New Roman" w:cs="Times New Roman"/>
          <w:bCs/>
          <w:color w:val="000000"/>
          <w:kern w:val="2"/>
        </w:rPr>
        <w:t xml:space="preserve"> Na hipótese de substituição de produtos em desacordo com o objeto, a contratada deverá providenciar a imediata regularização, sem quaisquer ônus para o município.</w:t>
      </w:r>
    </w:p>
    <w:p w14:paraId="5FD9D108" w14:textId="77777777" w:rsidR="00255A0A" w:rsidRPr="00255A0A" w:rsidRDefault="00255A0A" w:rsidP="00255A0A">
      <w:pPr>
        <w:spacing w:after="0" w:line="240" w:lineRule="auto"/>
        <w:ind w:right="-568"/>
        <w:jc w:val="both"/>
        <w:rPr>
          <w:rFonts w:ascii="Times New Roman" w:hAnsi="Times New Roman" w:cs="Times New Roman"/>
          <w:bCs/>
          <w:color w:val="000000"/>
          <w:kern w:val="2"/>
        </w:rPr>
      </w:pPr>
    </w:p>
    <w:p w14:paraId="4235006A"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3 Levantamento de mercado, que consiste na análise das alternativas possíveis, e justificativa técnica e econômica da escolha do tipo de solução a contratar.</w:t>
      </w:r>
    </w:p>
    <w:p w14:paraId="065DBA8D"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3.1 </w:t>
      </w:r>
      <w:r w:rsidRPr="00255A0A">
        <w:rPr>
          <w:rFonts w:ascii="Times New Roman" w:hAnsi="Times New Roman" w:cs="Times New Roman"/>
        </w:rPr>
        <w:t>Não existe outra solução viável que não seja a aquisição dos referidos produtos, visto que os mesmos são essências para o funcionamento das unidade básicas de saúde do município.</w:t>
      </w:r>
    </w:p>
    <w:p w14:paraId="54CA771B"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3.2 </w:t>
      </w:r>
      <w:r w:rsidRPr="00255A0A">
        <w:rPr>
          <w:rFonts w:ascii="Times New Roman" w:hAnsi="Times New Roman" w:cs="Times New Roman"/>
        </w:rPr>
        <w:t>Após a verificação do objeto demandando, o requisitante realizou o levantamento de mercado e identificou que o objeto demandado possui contratações similares feitas por outros órgãos e entidades públicas, ou seja, não se trata de demanda exclusiva ou estranha para o mercado.</w:t>
      </w:r>
    </w:p>
    <w:p w14:paraId="76483660" w14:textId="77777777" w:rsidR="00255A0A" w:rsidRPr="00255A0A" w:rsidRDefault="00255A0A" w:rsidP="00255A0A">
      <w:pPr>
        <w:spacing w:after="0" w:line="240" w:lineRule="auto"/>
        <w:ind w:right="-568"/>
        <w:jc w:val="both"/>
        <w:rPr>
          <w:rFonts w:ascii="Times New Roman" w:hAnsi="Times New Roman" w:cs="Times New Roman"/>
          <w:i/>
        </w:rPr>
      </w:pPr>
      <w:r w:rsidRPr="00255A0A">
        <w:rPr>
          <w:rFonts w:ascii="Times New Roman" w:hAnsi="Times New Roman" w:cs="Times New Roman"/>
          <w:b/>
        </w:rPr>
        <w:t xml:space="preserve">3.3 </w:t>
      </w:r>
      <w:r w:rsidRPr="00255A0A">
        <w:rPr>
          <w:rFonts w:ascii="Times New Roman" w:hAnsi="Times New Roman" w:cs="Times New Roman"/>
        </w:rPr>
        <w:t xml:space="preserve">Os bens elencados acima se caracterizam como comuns. </w:t>
      </w:r>
      <w:hyperlink r:id="rId259" w:history="1">
        <w:r w:rsidRPr="00255A0A">
          <w:rPr>
            <w:rStyle w:val="Hyperlink"/>
            <w:rFonts w:ascii="Times New Roman" w:hAnsi="Times New Roman" w:cs="Times New Roman"/>
          </w:rPr>
          <w:t>Art. 6º XIII da lei 14.133/21</w:t>
        </w:r>
      </w:hyperlink>
      <w:r w:rsidRPr="00255A0A">
        <w:rPr>
          <w:rFonts w:ascii="Times New Roman" w:hAnsi="Times New Roman" w:cs="Times New Roman"/>
          <w:i/>
          <w:color w:val="0070C0"/>
        </w:rPr>
        <w:t xml:space="preserve"> </w:t>
      </w:r>
      <w:r w:rsidRPr="00255A0A">
        <w:rPr>
          <w:rFonts w:ascii="Times New Roman" w:hAnsi="Times New Roman" w:cs="Times New Roman"/>
          <w:i/>
        </w:rPr>
        <w:t>- bens e serviços comuns: aqueles cujos padrões de desempenho e qualidade podem ser objetivamente definidos pelo edital, por meio de especificações usuais de mercado;</w:t>
      </w:r>
    </w:p>
    <w:p w14:paraId="4B5AEC79" w14:textId="77777777" w:rsidR="00255A0A" w:rsidRPr="00255A0A" w:rsidRDefault="00255A0A" w:rsidP="00255A0A">
      <w:pPr>
        <w:spacing w:after="0" w:line="240" w:lineRule="auto"/>
        <w:ind w:right="-568"/>
        <w:jc w:val="both"/>
        <w:rPr>
          <w:rFonts w:ascii="Times New Roman" w:hAnsi="Times New Roman" w:cs="Times New Roman"/>
        </w:rPr>
      </w:pPr>
    </w:p>
    <w:p w14:paraId="7A2EB180"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4 Descrição da solução como um todo, inclusive das exigências relacionadas à manutenção e à assistência técnica, quando for o caso.</w:t>
      </w:r>
    </w:p>
    <w:p w14:paraId="6C5C69A4" w14:textId="77777777" w:rsidR="00255A0A" w:rsidRPr="00255A0A" w:rsidRDefault="00255A0A" w:rsidP="00255A0A">
      <w:pPr>
        <w:spacing w:after="0" w:line="240" w:lineRule="auto"/>
        <w:ind w:right="-568"/>
        <w:jc w:val="both"/>
        <w:rPr>
          <w:rFonts w:ascii="Times New Roman" w:eastAsia="Calibri" w:hAnsi="Times New Roman" w:cs="Times New Roman"/>
        </w:rPr>
      </w:pPr>
      <w:r w:rsidRPr="00255A0A">
        <w:rPr>
          <w:rFonts w:ascii="Times New Roman" w:hAnsi="Times New Roman" w:cs="Times New Roman"/>
          <w:b/>
        </w:rPr>
        <w:t>4.1</w:t>
      </w:r>
      <w:r w:rsidRPr="00255A0A">
        <w:rPr>
          <w:rFonts w:ascii="Times New Roman" w:hAnsi="Times New Roman" w:cs="Times New Roman"/>
        </w:rPr>
        <w:t xml:space="preserve"> A solução como um todo é a aquisição de produtos de limpeza, </w:t>
      </w:r>
      <w:r w:rsidRPr="00255A0A">
        <w:rPr>
          <w:rFonts w:ascii="Times New Roman" w:eastAsia="Calibri" w:hAnsi="Times New Roman" w:cs="Times New Roman"/>
        </w:rPr>
        <w:t xml:space="preserve">em especial, desinfetantes hospitalares, </w:t>
      </w:r>
      <w:r w:rsidRPr="00255A0A">
        <w:rPr>
          <w:rFonts w:ascii="Times New Roman" w:eastAsia="Calibri" w:hAnsi="Times New Roman" w:cs="Times New Roman"/>
          <w:bCs/>
        </w:rPr>
        <w:t xml:space="preserve">finalizadores, detergentes, e outros, </w:t>
      </w:r>
      <w:r w:rsidRPr="00255A0A">
        <w:rPr>
          <w:rFonts w:ascii="Times New Roman" w:eastAsia="Calibri" w:hAnsi="Times New Roman" w:cs="Times New Roman"/>
        </w:rPr>
        <w:t>a fim de atender a demanda do Fundo Municipal de Saúde, no que se refere a limpeza das roupas, uniformes, artigos de cama, paredes, entre outros, das unidades básicas de saúde do município.</w:t>
      </w:r>
    </w:p>
    <w:p w14:paraId="304DB962"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4.2 </w:t>
      </w:r>
      <w:r w:rsidRPr="00255A0A">
        <w:rPr>
          <w:rFonts w:ascii="Times New Roman" w:hAnsi="Times New Roman" w:cs="Times New Roman"/>
        </w:rPr>
        <w:t>Os itens devem ser entregues em um prazo máximo de 5 (cinco) dias, no local solicitado pela secretária requisitante.</w:t>
      </w:r>
    </w:p>
    <w:p w14:paraId="30CDA15F"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4.3 </w:t>
      </w:r>
      <w:r w:rsidRPr="00255A0A">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5BB478E6"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4.4 </w:t>
      </w:r>
      <w:r w:rsidRPr="00255A0A">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05 (cinco) dias, sempre com a anuência da administração municipal; </w:t>
      </w:r>
    </w:p>
    <w:p w14:paraId="358F0305" w14:textId="77777777" w:rsidR="00255A0A" w:rsidRPr="00255A0A" w:rsidRDefault="00255A0A" w:rsidP="00255A0A">
      <w:pPr>
        <w:spacing w:after="0" w:line="240" w:lineRule="auto"/>
        <w:ind w:right="-568"/>
        <w:jc w:val="both"/>
        <w:rPr>
          <w:rFonts w:ascii="Times New Roman" w:hAnsi="Times New Roman" w:cs="Times New Roman"/>
          <w:b/>
        </w:rPr>
      </w:pPr>
    </w:p>
    <w:p w14:paraId="4A73AD22"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52C5D4C8"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5.1</w:t>
      </w:r>
      <w:r w:rsidRPr="00255A0A">
        <w:rPr>
          <w:rFonts w:ascii="Times New Roman" w:hAnsi="Times New Roman" w:cs="Times New Roman"/>
        </w:rPr>
        <w:t xml:space="preserve"> A estimativa da quantidade a ser adquirida está descrita no quadro abaixo:</w:t>
      </w:r>
    </w:p>
    <w:tbl>
      <w:tblPr>
        <w:tblStyle w:val="Tabelacomgrade"/>
        <w:tblW w:w="5254" w:type="pct"/>
        <w:tblLook w:val="04A0" w:firstRow="1" w:lastRow="0" w:firstColumn="1" w:lastColumn="0" w:noHBand="0" w:noVBand="1"/>
      </w:tblPr>
      <w:tblGrid>
        <w:gridCol w:w="657"/>
        <w:gridCol w:w="6426"/>
        <w:gridCol w:w="1842"/>
      </w:tblGrid>
      <w:tr w:rsidR="00255A0A" w:rsidRPr="00255A0A" w14:paraId="2F9B97EF" w14:textId="77777777" w:rsidTr="007868BA">
        <w:trPr>
          <w:trHeight w:val="247"/>
        </w:trPr>
        <w:tc>
          <w:tcPr>
            <w:tcW w:w="368" w:type="pct"/>
            <w:vAlign w:val="center"/>
          </w:tcPr>
          <w:p w14:paraId="0A80D7EC" w14:textId="77777777" w:rsidR="00255A0A" w:rsidRPr="00255A0A" w:rsidRDefault="00255A0A" w:rsidP="00255A0A">
            <w:pPr>
              <w:widowControl w:val="0"/>
              <w:tabs>
                <w:tab w:val="left" w:pos="0"/>
                <w:tab w:val="right" w:pos="8080"/>
              </w:tabs>
              <w:ind w:right="-568"/>
              <w:rPr>
                <w:rFonts w:ascii="Times New Roman" w:hAnsi="Times New Roman" w:cs="Times New Roman"/>
                <w:b/>
              </w:rPr>
            </w:pPr>
            <w:r w:rsidRPr="00255A0A">
              <w:rPr>
                <w:rFonts w:ascii="Times New Roman" w:hAnsi="Times New Roman" w:cs="Times New Roman"/>
                <w:b/>
              </w:rPr>
              <w:t>Item</w:t>
            </w:r>
          </w:p>
        </w:tc>
        <w:tc>
          <w:tcPr>
            <w:tcW w:w="3600" w:type="pct"/>
            <w:vAlign w:val="center"/>
          </w:tcPr>
          <w:p w14:paraId="0BE8355B" w14:textId="77777777" w:rsidR="00255A0A" w:rsidRPr="00255A0A" w:rsidRDefault="00255A0A" w:rsidP="00255A0A">
            <w:pPr>
              <w:widowControl w:val="0"/>
              <w:tabs>
                <w:tab w:val="left" w:pos="1701"/>
                <w:tab w:val="right" w:pos="7512"/>
              </w:tabs>
              <w:ind w:left="856" w:right="-568"/>
              <w:rPr>
                <w:rFonts w:ascii="Times New Roman" w:hAnsi="Times New Roman" w:cs="Times New Roman"/>
                <w:b/>
              </w:rPr>
            </w:pPr>
            <w:r w:rsidRPr="00255A0A">
              <w:rPr>
                <w:rFonts w:ascii="Times New Roman" w:hAnsi="Times New Roman" w:cs="Times New Roman"/>
                <w:b/>
              </w:rPr>
              <w:t>Descrição do objeto</w:t>
            </w:r>
          </w:p>
        </w:tc>
        <w:tc>
          <w:tcPr>
            <w:tcW w:w="1032" w:type="pct"/>
            <w:vAlign w:val="center"/>
          </w:tcPr>
          <w:p w14:paraId="66539582" w14:textId="77777777" w:rsidR="00255A0A" w:rsidRPr="00255A0A" w:rsidRDefault="00255A0A" w:rsidP="00255A0A">
            <w:pPr>
              <w:widowControl w:val="0"/>
              <w:tabs>
                <w:tab w:val="left" w:pos="1701"/>
                <w:tab w:val="right" w:pos="8080"/>
              </w:tabs>
              <w:ind w:right="-568"/>
              <w:rPr>
                <w:rFonts w:ascii="Times New Roman" w:hAnsi="Times New Roman" w:cs="Times New Roman"/>
                <w:b/>
              </w:rPr>
            </w:pPr>
            <w:r w:rsidRPr="00255A0A">
              <w:rPr>
                <w:rFonts w:ascii="Times New Roman" w:hAnsi="Times New Roman" w:cs="Times New Roman"/>
                <w:b/>
              </w:rPr>
              <w:t>Quant. Estimada</w:t>
            </w:r>
          </w:p>
        </w:tc>
      </w:tr>
      <w:tr w:rsidR="00255A0A" w:rsidRPr="00255A0A" w14:paraId="215FAC3C" w14:textId="77777777" w:rsidTr="007868BA">
        <w:trPr>
          <w:trHeight w:val="247"/>
        </w:trPr>
        <w:tc>
          <w:tcPr>
            <w:tcW w:w="368" w:type="pct"/>
            <w:vAlign w:val="center"/>
          </w:tcPr>
          <w:p w14:paraId="7F208164"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1D10C3CE" w14:textId="77777777" w:rsidR="00255A0A" w:rsidRPr="00255A0A" w:rsidRDefault="00255A0A" w:rsidP="00255A0A">
            <w:pPr>
              <w:jc w:val="both"/>
              <w:rPr>
                <w:rFonts w:ascii="Times New Roman" w:hAnsi="Times New Roman" w:cs="Times New Roman"/>
              </w:rPr>
            </w:pPr>
            <w:r w:rsidRPr="00255A0A">
              <w:rPr>
                <w:rFonts w:ascii="Times New Roman" w:hAnsi="Times New Roman" w:cs="Times New Roman"/>
              </w:rPr>
              <w:t>Limpador multiuso odorizante com oxigênio ativo, que possui secagem rápida, facilitando a limpeza em ambientes com grande trânsito de pessoas. O produto deve limpar, alvejar e odorizar ambientes. O produto deve ser biodegradável. É indicado para utilização na limpeza em vidros, plásticos, acrílicos, superfícies vitrificadas ou esmaltadas e aço inox; pisos porcelanatos, cerâmicos e vinílicos, bem como na limpeza de balcões, geladeiras, telefones, mesas, cadeiras, janelas, portas, corrimãos e maçanetas em clínicas, hospitais, escolas, condomínios, shoppings e escritórios. O produto deve possuir aspecto líquido límpido, incolor, pH 6,7 a 7,2. Composição: tensoativos catiônico e não iônico. Embalagem de 5 LT.</w:t>
            </w:r>
          </w:p>
        </w:tc>
        <w:tc>
          <w:tcPr>
            <w:tcW w:w="1032" w:type="pct"/>
            <w:vAlign w:val="center"/>
          </w:tcPr>
          <w:p w14:paraId="27346DA9" w14:textId="15D388AC"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t>20 Und.</w:t>
            </w:r>
          </w:p>
        </w:tc>
      </w:tr>
      <w:tr w:rsidR="00255A0A" w:rsidRPr="00255A0A" w14:paraId="71C91C61" w14:textId="77777777" w:rsidTr="007868BA">
        <w:trPr>
          <w:trHeight w:val="247"/>
        </w:trPr>
        <w:tc>
          <w:tcPr>
            <w:tcW w:w="368" w:type="pct"/>
            <w:vAlign w:val="center"/>
          </w:tcPr>
          <w:p w14:paraId="6E5F4A58"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58B3F5EC" w14:textId="77777777" w:rsidR="00255A0A" w:rsidRPr="00255A0A" w:rsidRDefault="00255A0A" w:rsidP="00255A0A">
            <w:pPr>
              <w:widowControl w:val="0"/>
              <w:tabs>
                <w:tab w:val="left" w:pos="1701"/>
                <w:tab w:val="right" w:pos="8080"/>
              </w:tabs>
              <w:jc w:val="both"/>
              <w:rPr>
                <w:rFonts w:ascii="Times New Roman" w:hAnsi="Times New Roman" w:cs="Times New Roman"/>
                <w:highlight w:val="yellow"/>
              </w:rPr>
            </w:pPr>
            <w:r w:rsidRPr="00255A0A">
              <w:rPr>
                <w:rFonts w:ascii="Times New Roman" w:hAnsi="Times New Roman" w:cs="Times New Roman"/>
              </w:rPr>
              <w:t>Desinfetante hospitalar de nível intermediário, superfícies fixas e equipamentos. contendo: cloreto de alquil. dimetil benzil amônio (cloreto de benzalcônio) 5,2%, phmb (poli hexametileno biguanida) 3,5%, concentrado, para pré-limpeza/descontaminação (umectação) de instrumentais e artigos, desinfecção de artigos, limpeza e desinfecção simultânea de superfícies fixas e equipamentos. a ação do produto já diluído deverá ser comprovada por laudos microbiológicos emitidos por laboratórios reblas (rede brasileira de laboratórios analíticos em saúde) credenciados pela anvisa de acordo com as exigências da rdc nº 35 de 16.08.2010. deverá ainda apresentar estabilidade após diluição de 30 dias. Embalagem de 5 LT.</w:t>
            </w:r>
          </w:p>
        </w:tc>
        <w:tc>
          <w:tcPr>
            <w:tcW w:w="1032" w:type="pct"/>
            <w:vAlign w:val="center"/>
          </w:tcPr>
          <w:p w14:paraId="0AEE4491" w14:textId="6F2EE8DA"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t>20 Und.</w:t>
            </w:r>
          </w:p>
        </w:tc>
      </w:tr>
      <w:tr w:rsidR="00255A0A" w:rsidRPr="00255A0A" w14:paraId="628C8404" w14:textId="77777777" w:rsidTr="007868BA">
        <w:trPr>
          <w:trHeight w:val="247"/>
        </w:trPr>
        <w:tc>
          <w:tcPr>
            <w:tcW w:w="368" w:type="pct"/>
            <w:vAlign w:val="center"/>
          </w:tcPr>
          <w:p w14:paraId="4B52ADCC"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3DE24EFD" w14:textId="77777777" w:rsidR="00255A0A" w:rsidRPr="00255A0A" w:rsidRDefault="00255A0A" w:rsidP="00255A0A">
            <w:pPr>
              <w:widowControl w:val="0"/>
              <w:tabs>
                <w:tab w:val="left" w:pos="1701"/>
                <w:tab w:val="right" w:pos="8080"/>
              </w:tabs>
              <w:jc w:val="both"/>
              <w:rPr>
                <w:rFonts w:ascii="Times New Roman" w:hAnsi="Times New Roman" w:cs="Times New Roman"/>
                <w:highlight w:val="yellow"/>
              </w:rPr>
            </w:pPr>
            <w:r w:rsidRPr="00255A0A">
              <w:rPr>
                <w:rFonts w:ascii="Times New Roman" w:hAnsi="Times New Roman" w:cs="Times New Roman"/>
              </w:rPr>
              <w:t>Detergente em pasta para lavagem de roupas em hospitais, lavanderias, hotéis, móteis, etc. Não prejudica os tecidos e preserva as cores. eficaz na remoção de óleos, graxas, gorduras, bem como, fezes, urina, sangue, etc. Insensível ao cloro e outros agentes oxidantes. Deve conter aspecto pastoso, com pH de 7 ± 0,5. Componentes: tensoativo aniônico, tensoativo não-iônico, alcalinizante, fragrância, espessante, agente antirredepositante, carga e conservante. Princípio ativo: dodecilbenzeno sulfonato de sódio. Embalagem: balde de 20kg.</w:t>
            </w:r>
          </w:p>
        </w:tc>
        <w:tc>
          <w:tcPr>
            <w:tcW w:w="1032" w:type="pct"/>
            <w:vAlign w:val="center"/>
          </w:tcPr>
          <w:p w14:paraId="2DFD1E9F" w14:textId="75A7E023"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t>4 Und.</w:t>
            </w:r>
          </w:p>
        </w:tc>
      </w:tr>
      <w:tr w:rsidR="00255A0A" w:rsidRPr="00255A0A" w14:paraId="720CC8AC" w14:textId="77777777" w:rsidTr="007868BA">
        <w:trPr>
          <w:trHeight w:val="247"/>
        </w:trPr>
        <w:tc>
          <w:tcPr>
            <w:tcW w:w="368" w:type="pct"/>
            <w:vAlign w:val="center"/>
          </w:tcPr>
          <w:p w14:paraId="43B16784"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07DD1989" w14:textId="77777777" w:rsidR="00255A0A" w:rsidRPr="00255A0A" w:rsidRDefault="00255A0A" w:rsidP="00255A0A">
            <w:pPr>
              <w:widowControl w:val="0"/>
              <w:tabs>
                <w:tab w:val="left" w:pos="1701"/>
                <w:tab w:val="right" w:pos="8080"/>
              </w:tabs>
              <w:jc w:val="both"/>
              <w:rPr>
                <w:rFonts w:ascii="Times New Roman" w:hAnsi="Times New Roman" w:cs="Times New Roman"/>
                <w:highlight w:val="yellow"/>
              </w:rPr>
            </w:pPr>
            <w:r w:rsidRPr="00255A0A">
              <w:rPr>
                <w:rFonts w:ascii="Times New Roman" w:hAnsi="Times New Roman" w:cs="Times New Roman"/>
              </w:rPr>
              <w:t xml:space="preserve">Detergente para lavagem de roupas, com sujidade leve ou pesada, tais como óleos, gorduras e/ou proteínas em hospitais, lavanderias, hotéis, </w:t>
            </w:r>
            <w:r w:rsidRPr="00255A0A">
              <w:rPr>
                <w:rFonts w:ascii="Times New Roman" w:hAnsi="Times New Roman" w:cs="Times New Roman"/>
              </w:rPr>
              <w:lastRenderedPageBreak/>
              <w:t>motéis, etc., de fácil dissolução em água fria, excelente solubilidade em água, compatível com produtos clorados e oxigenados. Deve atuar tanto nas fibras naturais como nas sintéticas. Deve conter alvejante ótico em concentrações elevadas para manutenção do brilho às roupas após cada lavagem. Aspecto: pó de cor azul e pH 12,8. Componentes: tensoativo não-iônico, agente antirredepositante, alcalinizante, branqueador ótico, sequestrante, corante e carga. Princípio ativo: dodecilbenzeno sulfonato de sódio. Embalagem: 25kg.</w:t>
            </w:r>
          </w:p>
        </w:tc>
        <w:tc>
          <w:tcPr>
            <w:tcW w:w="1032" w:type="pct"/>
            <w:vAlign w:val="center"/>
          </w:tcPr>
          <w:p w14:paraId="4829436F" w14:textId="444EA31D"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lastRenderedPageBreak/>
              <w:t>3 Und.</w:t>
            </w:r>
          </w:p>
        </w:tc>
      </w:tr>
      <w:tr w:rsidR="00255A0A" w:rsidRPr="00255A0A" w14:paraId="0C9C85FC" w14:textId="77777777" w:rsidTr="007868BA">
        <w:trPr>
          <w:trHeight w:val="247"/>
        </w:trPr>
        <w:tc>
          <w:tcPr>
            <w:tcW w:w="368" w:type="pct"/>
            <w:vAlign w:val="center"/>
          </w:tcPr>
          <w:p w14:paraId="6F7B5608"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69A0724E" w14:textId="77777777" w:rsidR="00255A0A" w:rsidRPr="00255A0A" w:rsidRDefault="00255A0A" w:rsidP="00255A0A">
            <w:pPr>
              <w:widowControl w:val="0"/>
              <w:tabs>
                <w:tab w:val="left" w:pos="1701"/>
                <w:tab w:val="right" w:pos="8080"/>
              </w:tabs>
              <w:jc w:val="both"/>
              <w:rPr>
                <w:rFonts w:ascii="Times New Roman" w:hAnsi="Times New Roman" w:cs="Times New Roman"/>
                <w:highlight w:val="yellow"/>
              </w:rPr>
            </w:pPr>
            <w:r w:rsidRPr="00255A0A">
              <w:rPr>
                <w:rFonts w:ascii="Times New Roman" w:hAnsi="Times New Roman" w:cs="Times New Roman"/>
              </w:rPr>
              <w:t>Amaciante de fibras têxteis que amacia e desembaraça as fibras dos tecidos deixando um toque agradável e evita a proliferação de bactérias. É indicado para utilização como amaciante de fibras têxteis em lavanderias hoteleiras, comerciais, industriais e hospitalares. O produto deve possuir aspecto líquido com odor característico de cor branca opaca, pH 5,5 a 6,5. Composição: tensoativo catiônico, branqueador ótico, fragrância, conservante e veículo. Princípio ativo: cloreto de diestearil dimetil amônio. Embalagem: bombona 05 litros.</w:t>
            </w:r>
          </w:p>
        </w:tc>
        <w:tc>
          <w:tcPr>
            <w:tcW w:w="1032" w:type="pct"/>
            <w:vAlign w:val="center"/>
          </w:tcPr>
          <w:p w14:paraId="4B4E0ED9" w14:textId="77777777"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t>7 Und.</w:t>
            </w:r>
          </w:p>
        </w:tc>
      </w:tr>
      <w:tr w:rsidR="00255A0A" w:rsidRPr="00255A0A" w14:paraId="65A3195B" w14:textId="77777777" w:rsidTr="007868BA">
        <w:trPr>
          <w:trHeight w:val="247"/>
        </w:trPr>
        <w:tc>
          <w:tcPr>
            <w:tcW w:w="368" w:type="pct"/>
            <w:vAlign w:val="center"/>
          </w:tcPr>
          <w:p w14:paraId="6BCCBE48"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28ACB0AA" w14:textId="77777777" w:rsidR="00255A0A" w:rsidRPr="00255A0A" w:rsidRDefault="00255A0A" w:rsidP="00255A0A">
            <w:pPr>
              <w:widowControl w:val="0"/>
              <w:tabs>
                <w:tab w:val="left" w:pos="1701"/>
                <w:tab w:val="right" w:pos="8080"/>
              </w:tabs>
              <w:jc w:val="both"/>
              <w:rPr>
                <w:rFonts w:ascii="Times New Roman" w:hAnsi="Times New Roman" w:cs="Times New Roman"/>
                <w:highlight w:val="yellow"/>
              </w:rPr>
            </w:pPr>
            <w:r w:rsidRPr="00255A0A">
              <w:rPr>
                <w:rFonts w:ascii="Times New Roman" w:hAnsi="Times New Roman" w:cs="Times New Roman"/>
              </w:rPr>
              <w:t>Finalizador: serve para eliminar resíduos de cloro e alcalinidade, elimina os resíduos de produtos alcalinos de lavagem, evita o amarelado, elimina a possibilidade de irritação na pele, elimina manchas, neutraliza e elimina resíduos e contaminados de nível hospitalar. Embalagem de 20KG</w:t>
            </w:r>
          </w:p>
        </w:tc>
        <w:tc>
          <w:tcPr>
            <w:tcW w:w="1032" w:type="pct"/>
            <w:vAlign w:val="center"/>
          </w:tcPr>
          <w:p w14:paraId="040241CD" w14:textId="77777777"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t>2 Und.</w:t>
            </w:r>
          </w:p>
        </w:tc>
      </w:tr>
      <w:tr w:rsidR="00255A0A" w:rsidRPr="00255A0A" w14:paraId="3E809FE5" w14:textId="77777777" w:rsidTr="007868BA">
        <w:trPr>
          <w:trHeight w:val="247"/>
        </w:trPr>
        <w:tc>
          <w:tcPr>
            <w:tcW w:w="368" w:type="pct"/>
            <w:vAlign w:val="center"/>
          </w:tcPr>
          <w:p w14:paraId="3D10A7A1" w14:textId="77777777" w:rsidR="00255A0A" w:rsidRPr="00255A0A" w:rsidRDefault="00255A0A" w:rsidP="00255A0A">
            <w:pPr>
              <w:widowControl w:val="0"/>
              <w:numPr>
                <w:ilvl w:val="0"/>
                <w:numId w:val="100"/>
              </w:numPr>
              <w:tabs>
                <w:tab w:val="left" w:pos="275"/>
                <w:tab w:val="right" w:pos="8080"/>
              </w:tabs>
              <w:ind w:left="-9" w:right="-568" w:firstLine="0"/>
              <w:jc w:val="center"/>
              <w:rPr>
                <w:rFonts w:ascii="Times New Roman" w:hAnsi="Times New Roman" w:cs="Times New Roman"/>
              </w:rPr>
            </w:pPr>
          </w:p>
        </w:tc>
        <w:tc>
          <w:tcPr>
            <w:tcW w:w="3600" w:type="pct"/>
            <w:vAlign w:val="center"/>
          </w:tcPr>
          <w:p w14:paraId="42FB90B9" w14:textId="77777777" w:rsidR="00255A0A" w:rsidRPr="00255A0A" w:rsidRDefault="00255A0A" w:rsidP="00255A0A">
            <w:pPr>
              <w:widowControl w:val="0"/>
              <w:tabs>
                <w:tab w:val="left" w:pos="1701"/>
                <w:tab w:val="right" w:pos="8080"/>
              </w:tabs>
              <w:jc w:val="both"/>
              <w:rPr>
                <w:rFonts w:ascii="Times New Roman" w:hAnsi="Times New Roman" w:cs="Times New Roman"/>
                <w:highlight w:val="yellow"/>
              </w:rPr>
            </w:pPr>
            <w:r w:rsidRPr="00255A0A">
              <w:rPr>
                <w:rFonts w:ascii="Times New Roman" w:hAnsi="Times New Roman" w:cs="Times New Roman"/>
              </w:rPr>
              <w:t>Alvejante liquido não clorado, contem peroxido de hidrogênio estabilizado que permite uma liberação gradativa de oxigênio ativo na solução, remove as manchas utilizados nas lavanderias hospitalares. Alveja, elimina resíduos, opera o alveja mento e acidulação e recuperação de roupas manchadas. Embalagem de 20 LT.</w:t>
            </w:r>
          </w:p>
        </w:tc>
        <w:tc>
          <w:tcPr>
            <w:tcW w:w="1032" w:type="pct"/>
            <w:vAlign w:val="center"/>
          </w:tcPr>
          <w:p w14:paraId="47EBDCC0" w14:textId="77777777" w:rsidR="00255A0A" w:rsidRPr="00255A0A" w:rsidRDefault="00255A0A" w:rsidP="00255A0A">
            <w:pPr>
              <w:widowControl w:val="0"/>
              <w:tabs>
                <w:tab w:val="left" w:pos="1701"/>
                <w:tab w:val="right" w:pos="8080"/>
              </w:tabs>
              <w:ind w:right="-568"/>
              <w:rPr>
                <w:rFonts w:ascii="Times New Roman" w:hAnsi="Times New Roman" w:cs="Times New Roman"/>
              </w:rPr>
            </w:pPr>
            <w:r w:rsidRPr="00255A0A">
              <w:rPr>
                <w:rFonts w:ascii="Times New Roman" w:hAnsi="Times New Roman" w:cs="Times New Roman"/>
              </w:rPr>
              <w:t>2 Und.</w:t>
            </w:r>
          </w:p>
        </w:tc>
      </w:tr>
    </w:tbl>
    <w:p w14:paraId="6782EE7A" w14:textId="77777777" w:rsidR="00255A0A" w:rsidRPr="00255A0A" w:rsidRDefault="00255A0A" w:rsidP="00255A0A">
      <w:pPr>
        <w:spacing w:after="0" w:line="240" w:lineRule="auto"/>
        <w:ind w:right="-568"/>
        <w:jc w:val="both"/>
        <w:rPr>
          <w:rFonts w:ascii="Times New Roman" w:hAnsi="Times New Roman" w:cs="Times New Roman"/>
          <w:bCs/>
        </w:rPr>
      </w:pPr>
      <w:bookmarkStart w:id="86" w:name="_Hlk169095198"/>
      <w:r w:rsidRPr="00255A0A">
        <w:rPr>
          <w:rFonts w:ascii="Times New Roman" w:hAnsi="Times New Roman" w:cs="Times New Roman"/>
          <w:b/>
          <w:bCs/>
        </w:rPr>
        <w:t>5.2</w:t>
      </w:r>
      <w:r w:rsidRPr="00255A0A">
        <w:rPr>
          <w:rFonts w:ascii="Times New Roman" w:hAnsi="Times New Roman" w:cs="Times New Roman"/>
          <w:bCs/>
        </w:rPr>
        <w:t xml:space="preserve"> A quantidade mínima a ser contratada será a soma da quantidade de todos os itens multiplicado por 50% (cinquenta por cento).</w:t>
      </w:r>
    </w:p>
    <w:p w14:paraId="2503B9CE" w14:textId="77777777" w:rsidR="00255A0A" w:rsidRPr="00255A0A" w:rsidRDefault="00255A0A" w:rsidP="00255A0A">
      <w:pPr>
        <w:spacing w:after="0" w:line="240" w:lineRule="auto"/>
        <w:ind w:right="-568"/>
        <w:jc w:val="both"/>
        <w:rPr>
          <w:rFonts w:ascii="Times New Roman" w:hAnsi="Times New Roman" w:cs="Times New Roman"/>
          <w:bCs/>
        </w:rPr>
      </w:pPr>
      <w:r w:rsidRPr="00255A0A">
        <w:rPr>
          <w:rFonts w:ascii="Times New Roman" w:hAnsi="Times New Roman" w:cs="Times New Roman"/>
          <w:b/>
          <w:bCs/>
        </w:rPr>
        <w:t xml:space="preserve">5.3 </w:t>
      </w:r>
      <w:r w:rsidRPr="00255A0A">
        <w:rPr>
          <w:rFonts w:ascii="Times New Roman" w:hAnsi="Times New Roman" w:cs="Times New Roman"/>
          <w:bCs/>
        </w:rPr>
        <w:t>A estimativa foi baseada em contratações dos anos anteriores.</w:t>
      </w:r>
    </w:p>
    <w:bookmarkEnd w:id="86"/>
    <w:p w14:paraId="1AFBD480" w14:textId="77777777" w:rsidR="00255A0A" w:rsidRPr="00255A0A" w:rsidRDefault="00255A0A" w:rsidP="00255A0A">
      <w:pPr>
        <w:pBdr>
          <w:top w:val="nil"/>
          <w:left w:val="nil"/>
          <w:bottom w:val="nil"/>
          <w:right w:val="nil"/>
          <w:between w:val="nil"/>
        </w:pBdr>
        <w:spacing w:after="0" w:line="240" w:lineRule="auto"/>
        <w:ind w:right="-568"/>
        <w:jc w:val="both"/>
        <w:rPr>
          <w:rFonts w:ascii="Times New Roman" w:hAnsi="Times New Roman" w:cs="Times New Roman"/>
          <w:color w:val="000000"/>
        </w:rPr>
      </w:pPr>
    </w:p>
    <w:p w14:paraId="4A1402F9"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CC2E771"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6.1</w:t>
      </w:r>
      <w:r w:rsidRPr="00255A0A">
        <w:rPr>
          <w:rFonts w:ascii="Times New Roman" w:hAnsi="Times New Roman" w:cs="Times New Roman"/>
        </w:rPr>
        <w:t xml:space="preserve"> As estimativas encontram se discriminadas na tabela abaixo:</w:t>
      </w:r>
    </w:p>
    <w:tbl>
      <w:tblPr>
        <w:tblStyle w:val="Tabelacomgrade"/>
        <w:tblW w:w="9067" w:type="dxa"/>
        <w:tblLook w:val="04A0" w:firstRow="1" w:lastRow="0" w:firstColumn="1" w:lastColumn="0" w:noHBand="0" w:noVBand="1"/>
      </w:tblPr>
      <w:tblGrid>
        <w:gridCol w:w="823"/>
        <w:gridCol w:w="6185"/>
        <w:gridCol w:w="2059"/>
      </w:tblGrid>
      <w:tr w:rsidR="00255A0A" w:rsidRPr="00255A0A" w14:paraId="4B2E9A3E" w14:textId="77777777" w:rsidTr="007933E5">
        <w:tc>
          <w:tcPr>
            <w:tcW w:w="823" w:type="dxa"/>
            <w:vAlign w:val="center"/>
          </w:tcPr>
          <w:p w14:paraId="5C35C3D9" w14:textId="77777777" w:rsidR="00255A0A" w:rsidRPr="00255A0A" w:rsidRDefault="00255A0A" w:rsidP="007933E5">
            <w:pPr>
              <w:tabs>
                <w:tab w:val="left" w:pos="2268"/>
              </w:tabs>
              <w:ind w:right="-568"/>
              <w:rPr>
                <w:rFonts w:ascii="Times New Roman" w:hAnsi="Times New Roman" w:cs="Times New Roman"/>
                <w:b/>
                <w:color w:val="000000" w:themeColor="text1"/>
              </w:rPr>
            </w:pPr>
            <w:r w:rsidRPr="00255A0A">
              <w:rPr>
                <w:rFonts w:ascii="Times New Roman" w:hAnsi="Times New Roman" w:cs="Times New Roman"/>
                <w:b/>
                <w:color w:val="000000" w:themeColor="text1"/>
              </w:rPr>
              <w:t>Item</w:t>
            </w:r>
          </w:p>
        </w:tc>
        <w:tc>
          <w:tcPr>
            <w:tcW w:w="6185" w:type="dxa"/>
            <w:vAlign w:val="center"/>
          </w:tcPr>
          <w:p w14:paraId="15A747F5" w14:textId="77777777" w:rsidR="00255A0A" w:rsidRPr="00255A0A" w:rsidRDefault="00255A0A" w:rsidP="00255A0A">
            <w:pPr>
              <w:tabs>
                <w:tab w:val="left" w:pos="2268"/>
              </w:tabs>
              <w:ind w:right="-568"/>
              <w:jc w:val="center"/>
              <w:rPr>
                <w:rFonts w:ascii="Times New Roman" w:hAnsi="Times New Roman" w:cs="Times New Roman"/>
                <w:b/>
              </w:rPr>
            </w:pPr>
            <w:r w:rsidRPr="00255A0A">
              <w:rPr>
                <w:rFonts w:ascii="Times New Roman" w:hAnsi="Times New Roman" w:cs="Times New Roman"/>
                <w:b/>
              </w:rPr>
              <w:t>Descrição do Objeto</w:t>
            </w:r>
          </w:p>
        </w:tc>
        <w:tc>
          <w:tcPr>
            <w:tcW w:w="2059" w:type="dxa"/>
            <w:vAlign w:val="center"/>
          </w:tcPr>
          <w:p w14:paraId="03677D64" w14:textId="77777777" w:rsidR="007933E5" w:rsidRDefault="00255A0A" w:rsidP="007933E5">
            <w:pPr>
              <w:tabs>
                <w:tab w:val="left" w:pos="2268"/>
              </w:tabs>
              <w:ind w:right="-568"/>
              <w:rPr>
                <w:rFonts w:ascii="Times New Roman" w:hAnsi="Times New Roman" w:cs="Times New Roman"/>
                <w:b/>
                <w:color w:val="000009"/>
                <w:spacing w:val="1"/>
              </w:rPr>
            </w:pPr>
            <w:r w:rsidRPr="00255A0A">
              <w:rPr>
                <w:rFonts w:ascii="Times New Roman" w:hAnsi="Times New Roman" w:cs="Times New Roman"/>
                <w:b/>
                <w:color w:val="000009"/>
                <w:spacing w:val="1"/>
              </w:rPr>
              <w:t>Preço de referência</w:t>
            </w:r>
          </w:p>
          <w:p w14:paraId="4D80399A" w14:textId="62C87709" w:rsidR="00255A0A" w:rsidRPr="00255A0A" w:rsidRDefault="007933E5" w:rsidP="007933E5">
            <w:pPr>
              <w:tabs>
                <w:tab w:val="left" w:pos="2268"/>
              </w:tabs>
              <w:ind w:right="-568"/>
              <w:rPr>
                <w:rFonts w:ascii="Times New Roman" w:hAnsi="Times New Roman" w:cs="Times New Roman"/>
                <w:b/>
                <w:color w:val="000009"/>
                <w:spacing w:val="1"/>
              </w:rPr>
            </w:pPr>
            <w:r>
              <w:rPr>
                <w:rFonts w:ascii="Times New Roman" w:hAnsi="Times New Roman" w:cs="Times New Roman"/>
                <w:b/>
                <w:color w:val="000009"/>
                <w:spacing w:val="1"/>
              </w:rPr>
              <w:t xml:space="preserve">         </w:t>
            </w:r>
            <w:r w:rsidR="00255A0A" w:rsidRPr="00255A0A">
              <w:rPr>
                <w:rFonts w:ascii="Times New Roman" w:hAnsi="Times New Roman" w:cs="Times New Roman"/>
                <w:b/>
                <w:color w:val="000009"/>
                <w:spacing w:val="1"/>
              </w:rPr>
              <w:t xml:space="preserve"> unitário</w:t>
            </w:r>
          </w:p>
        </w:tc>
      </w:tr>
      <w:tr w:rsidR="00255A0A" w:rsidRPr="00255A0A" w14:paraId="66E62BBA" w14:textId="77777777" w:rsidTr="007933E5">
        <w:tc>
          <w:tcPr>
            <w:tcW w:w="823" w:type="dxa"/>
            <w:vAlign w:val="center"/>
          </w:tcPr>
          <w:p w14:paraId="55E0196F" w14:textId="77777777" w:rsidR="00255A0A" w:rsidRPr="00255A0A" w:rsidRDefault="00255A0A" w:rsidP="00255A0A">
            <w:pPr>
              <w:tabs>
                <w:tab w:val="left" w:pos="2268"/>
              </w:tabs>
              <w:ind w:right="-568"/>
              <w:jc w:val="center"/>
              <w:rPr>
                <w:rFonts w:ascii="Times New Roman" w:hAnsi="Times New Roman" w:cs="Times New Roman"/>
                <w:color w:val="000009"/>
                <w:spacing w:val="1"/>
              </w:rPr>
            </w:pPr>
            <w:r w:rsidRPr="00255A0A">
              <w:rPr>
                <w:rFonts w:ascii="Times New Roman" w:hAnsi="Times New Roman" w:cs="Times New Roman"/>
                <w:color w:val="000000" w:themeColor="text1"/>
              </w:rPr>
              <w:t>1</w:t>
            </w:r>
          </w:p>
        </w:tc>
        <w:tc>
          <w:tcPr>
            <w:tcW w:w="6185" w:type="dxa"/>
            <w:vAlign w:val="center"/>
          </w:tcPr>
          <w:p w14:paraId="113C9A28"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Limpador multiuso odorizante com oxigênio ativo, que possui secagem rápida, facilitando a limpeza em ambientes com grande trânsito de pessoas. O produto deve limpar, alvejar e odorizar ambientes. O produto deve ser biodegradável. É indicado para utilização na limpeza em vidros, plásticos, acrílicos, superfícies vitrificadas ou esmaltadas e aço inox; pisos porcelanatos, cerâmicos e vinílicos, bem como na limpeza de balcões, geladeiras, telefones, mesas, cadeiras, janelas, portas, corrimãos e maçanetas em clínicas, hospitais, escolas, condomínios, shoppings e escritórios. O produto deve possuir aspecto líquido límpido, incolor, pH 6,7 a 7,2. Composição: tensoativos catiônico e não iônico. Embalagem de 5 LT.</w:t>
            </w:r>
          </w:p>
        </w:tc>
        <w:tc>
          <w:tcPr>
            <w:tcW w:w="2059" w:type="dxa"/>
            <w:vAlign w:val="center"/>
          </w:tcPr>
          <w:p w14:paraId="5CF2BA69"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t>R$ 158,68</w:t>
            </w:r>
          </w:p>
        </w:tc>
      </w:tr>
      <w:tr w:rsidR="00255A0A" w:rsidRPr="00255A0A" w14:paraId="253B67E2" w14:textId="77777777" w:rsidTr="007933E5">
        <w:tc>
          <w:tcPr>
            <w:tcW w:w="823" w:type="dxa"/>
            <w:vAlign w:val="center"/>
          </w:tcPr>
          <w:p w14:paraId="272879C1" w14:textId="77777777" w:rsidR="00255A0A" w:rsidRPr="00255A0A" w:rsidRDefault="00255A0A" w:rsidP="00255A0A">
            <w:pPr>
              <w:tabs>
                <w:tab w:val="left" w:pos="2268"/>
              </w:tabs>
              <w:ind w:right="-568"/>
              <w:jc w:val="center"/>
              <w:rPr>
                <w:rFonts w:ascii="Times New Roman" w:hAnsi="Times New Roman" w:cs="Times New Roman"/>
              </w:rPr>
            </w:pPr>
            <w:r w:rsidRPr="00255A0A">
              <w:rPr>
                <w:rFonts w:ascii="Times New Roman" w:hAnsi="Times New Roman" w:cs="Times New Roman"/>
              </w:rPr>
              <w:t>2</w:t>
            </w:r>
          </w:p>
        </w:tc>
        <w:tc>
          <w:tcPr>
            <w:tcW w:w="6185" w:type="dxa"/>
            <w:vAlign w:val="center"/>
          </w:tcPr>
          <w:p w14:paraId="56D3AC44"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 xml:space="preserve">Desinfetante hospitalar de nível intermediário, superfícies fixas e equipamentos. contendo: cloreto de alquil. dimetil benzil amônio (cloreto de benzalcônio) 5,2%, phmb (poli hexametileno biguanida) 3,5%, concentrado, para pré-limpeza/descontaminação (umectação) de instrumentais e artigos, desinfecção de artigos, limpeza e </w:t>
            </w:r>
            <w:r w:rsidRPr="00255A0A">
              <w:rPr>
                <w:rFonts w:ascii="Times New Roman" w:hAnsi="Times New Roman" w:cs="Times New Roman"/>
              </w:rPr>
              <w:lastRenderedPageBreak/>
              <w:t>desinfecção simultânea de superfícies fixas e equipamentos. a ação do produto já diluído deverá ser comprovada por laudos microbiológicos emitidos por laboratórios reblas (rede brasileira de laboratórios analíticos em saúde) credenciados pela anvisa de acordo com as exigências da rdc nº 35 de 16.08.2010. deverá ainda apresentar estabilidade após diluição de 30 dias. Embalagem de 5 LT.</w:t>
            </w:r>
          </w:p>
        </w:tc>
        <w:tc>
          <w:tcPr>
            <w:tcW w:w="2059" w:type="dxa"/>
            <w:vAlign w:val="center"/>
          </w:tcPr>
          <w:p w14:paraId="11848DAA"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lastRenderedPageBreak/>
              <w:t>R$ 445,41</w:t>
            </w:r>
          </w:p>
        </w:tc>
      </w:tr>
      <w:tr w:rsidR="00255A0A" w:rsidRPr="00255A0A" w14:paraId="034A4BAD" w14:textId="77777777" w:rsidTr="007933E5">
        <w:tc>
          <w:tcPr>
            <w:tcW w:w="823" w:type="dxa"/>
            <w:vAlign w:val="center"/>
          </w:tcPr>
          <w:p w14:paraId="730D1A9F" w14:textId="77777777" w:rsidR="00255A0A" w:rsidRPr="00255A0A" w:rsidRDefault="00255A0A" w:rsidP="00255A0A">
            <w:pPr>
              <w:tabs>
                <w:tab w:val="left" w:pos="2268"/>
              </w:tabs>
              <w:ind w:right="-568"/>
              <w:jc w:val="center"/>
              <w:rPr>
                <w:rFonts w:ascii="Times New Roman" w:hAnsi="Times New Roman" w:cs="Times New Roman"/>
              </w:rPr>
            </w:pPr>
            <w:r w:rsidRPr="00255A0A">
              <w:rPr>
                <w:rFonts w:ascii="Times New Roman" w:hAnsi="Times New Roman" w:cs="Times New Roman"/>
              </w:rPr>
              <w:t>3</w:t>
            </w:r>
          </w:p>
        </w:tc>
        <w:tc>
          <w:tcPr>
            <w:tcW w:w="6185" w:type="dxa"/>
            <w:vAlign w:val="center"/>
          </w:tcPr>
          <w:p w14:paraId="58C33794"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Detergente em pasta para lavagem de roupas em hospitais, lavanderias, hotéis, móteis, etc. Não prejudica os tecidos e preserva as cores. eficaz na remoção de óleos, graxas, gorduras, bem como, fezes, urina, sangue, etc. Insensível ao cloro e outros agentes oxidantes. Deve conter aspecto pastoso, com pH de 7 ± 0,5. Componentes: tensoativo aniônico, tensoativo não-iônico, alcalinizante, fragrância, espessante, agente antirredepositante, carga e conservante. Princípio ativo: dodecilbenzeno sulfonato de sódio. Embalagem: balde de 20kg.</w:t>
            </w:r>
          </w:p>
        </w:tc>
        <w:tc>
          <w:tcPr>
            <w:tcW w:w="2059" w:type="dxa"/>
            <w:vAlign w:val="center"/>
          </w:tcPr>
          <w:p w14:paraId="5437FF4F"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t>R$ 475,26</w:t>
            </w:r>
          </w:p>
        </w:tc>
      </w:tr>
      <w:tr w:rsidR="00255A0A" w:rsidRPr="00255A0A" w14:paraId="29592AEA" w14:textId="77777777" w:rsidTr="007933E5">
        <w:tc>
          <w:tcPr>
            <w:tcW w:w="823" w:type="dxa"/>
            <w:vAlign w:val="center"/>
          </w:tcPr>
          <w:p w14:paraId="5445D462" w14:textId="77777777" w:rsidR="00255A0A" w:rsidRPr="00255A0A" w:rsidRDefault="00255A0A" w:rsidP="00255A0A">
            <w:pPr>
              <w:tabs>
                <w:tab w:val="left" w:pos="2268"/>
              </w:tabs>
              <w:ind w:right="-568"/>
              <w:jc w:val="center"/>
              <w:rPr>
                <w:rFonts w:ascii="Times New Roman" w:hAnsi="Times New Roman" w:cs="Times New Roman"/>
              </w:rPr>
            </w:pPr>
            <w:r w:rsidRPr="00255A0A">
              <w:rPr>
                <w:rFonts w:ascii="Times New Roman" w:hAnsi="Times New Roman" w:cs="Times New Roman"/>
              </w:rPr>
              <w:t>4</w:t>
            </w:r>
          </w:p>
        </w:tc>
        <w:tc>
          <w:tcPr>
            <w:tcW w:w="6185" w:type="dxa"/>
            <w:vAlign w:val="center"/>
          </w:tcPr>
          <w:p w14:paraId="15F197B6"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Detergente para lavagem de roupas, com sujidade leve ou pesada, tais como óleos, gorduras e/ou proteínas em hospitais, lavanderias, hotéis, motéis, etc., de fácil dissolução em água fria, excelente solubilidade em água, compatível com produtos clorados e oxigenados. Deve atuar tanto nas fibras naturais como nas sintéticas. Deve conter alvejante ótico em concentrações elevadas para manutenção do brilho às roupas após cada lavagem. Aspecto: pó de cor azul e pH 12,8. Componentes: tensoativo não-iônico, agente antirredepositante, alcalinizante, branqueador ótico, sequestrante, corante e carga. Princípio ativo: dodecilbenzeno sulfonato de sódio. Embalagem: 25kg.</w:t>
            </w:r>
          </w:p>
        </w:tc>
        <w:tc>
          <w:tcPr>
            <w:tcW w:w="2059" w:type="dxa"/>
            <w:vAlign w:val="center"/>
          </w:tcPr>
          <w:p w14:paraId="7055DF01"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t>R$ 608,01</w:t>
            </w:r>
          </w:p>
        </w:tc>
      </w:tr>
      <w:tr w:rsidR="00255A0A" w:rsidRPr="00255A0A" w14:paraId="4F1409EC" w14:textId="77777777" w:rsidTr="007933E5">
        <w:tc>
          <w:tcPr>
            <w:tcW w:w="823" w:type="dxa"/>
            <w:vAlign w:val="center"/>
          </w:tcPr>
          <w:p w14:paraId="5CD02F18" w14:textId="77777777" w:rsidR="00255A0A" w:rsidRPr="00255A0A" w:rsidRDefault="00255A0A" w:rsidP="00255A0A">
            <w:pPr>
              <w:tabs>
                <w:tab w:val="left" w:pos="2268"/>
              </w:tabs>
              <w:ind w:right="-568"/>
              <w:jc w:val="center"/>
              <w:rPr>
                <w:rFonts w:ascii="Times New Roman" w:hAnsi="Times New Roman" w:cs="Times New Roman"/>
              </w:rPr>
            </w:pPr>
            <w:r w:rsidRPr="00255A0A">
              <w:rPr>
                <w:rFonts w:ascii="Times New Roman" w:hAnsi="Times New Roman" w:cs="Times New Roman"/>
              </w:rPr>
              <w:t>5</w:t>
            </w:r>
          </w:p>
        </w:tc>
        <w:tc>
          <w:tcPr>
            <w:tcW w:w="6185" w:type="dxa"/>
            <w:vAlign w:val="center"/>
          </w:tcPr>
          <w:p w14:paraId="39AB8EA0"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Amaciante de fibras têxteis que amacia e desembaraça as fibras dos tecidos deixando um toque agradável e evita a proliferação de bactérias. É indicado para utilização como amaciante de fibras têxteis em lavanderias hoteleiras, comerciais, industriais e hospitalares. O produto deve possuir aspecto líquido com odor característico de cor branca opaca, pH 5,5 a 6,5. Composição: tensoativo catiônico, branqueador ótico, fragrância, conservante e veículo. Princípio ativo: cloreto de diestearil dimetil amônio. Embalagem: bombona 05 litros.</w:t>
            </w:r>
          </w:p>
        </w:tc>
        <w:tc>
          <w:tcPr>
            <w:tcW w:w="2059" w:type="dxa"/>
            <w:vAlign w:val="center"/>
          </w:tcPr>
          <w:p w14:paraId="058B60FA"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t>R$ 53,77</w:t>
            </w:r>
          </w:p>
        </w:tc>
      </w:tr>
      <w:tr w:rsidR="00255A0A" w:rsidRPr="00255A0A" w14:paraId="2E3115E7" w14:textId="77777777" w:rsidTr="007933E5">
        <w:tc>
          <w:tcPr>
            <w:tcW w:w="823" w:type="dxa"/>
            <w:vAlign w:val="center"/>
          </w:tcPr>
          <w:p w14:paraId="4ECD77ED" w14:textId="77777777" w:rsidR="00255A0A" w:rsidRPr="00255A0A" w:rsidRDefault="00255A0A" w:rsidP="00255A0A">
            <w:pPr>
              <w:tabs>
                <w:tab w:val="left" w:pos="2268"/>
              </w:tabs>
              <w:ind w:right="-568"/>
              <w:jc w:val="center"/>
              <w:rPr>
                <w:rFonts w:ascii="Times New Roman" w:hAnsi="Times New Roman" w:cs="Times New Roman"/>
              </w:rPr>
            </w:pPr>
            <w:r w:rsidRPr="00255A0A">
              <w:rPr>
                <w:rFonts w:ascii="Times New Roman" w:hAnsi="Times New Roman" w:cs="Times New Roman"/>
              </w:rPr>
              <w:t>6</w:t>
            </w:r>
          </w:p>
        </w:tc>
        <w:tc>
          <w:tcPr>
            <w:tcW w:w="6185" w:type="dxa"/>
            <w:vAlign w:val="center"/>
          </w:tcPr>
          <w:p w14:paraId="3B7EAD18"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Finalizador: serve para eliminar resíduos de cloro e alcalinidade, elimina os resíduos de produtos alcalinos de lavagem, evita o amarelado, elimina a possibilidade de irritação na pele, elimina manchas, neutraliza e elimina resíduos e contaminados de nível hospitalar. Embalagem de 20KG</w:t>
            </w:r>
          </w:p>
        </w:tc>
        <w:tc>
          <w:tcPr>
            <w:tcW w:w="2059" w:type="dxa"/>
            <w:vAlign w:val="center"/>
          </w:tcPr>
          <w:p w14:paraId="05C33E13"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t>R$ 486,09</w:t>
            </w:r>
          </w:p>
        </w:tc>
      </w:tr>
      <w:tr w:rsidR="00255A0A" w:rsidRPr="00255A0A" w14:paraId="60F0E13B" w14:textId="77777777" w:rsidTr="007933E5">
        <w:tc>
          <w:tcPr>
            <w:tcW w:w="823" w:type="dxa"/>
            <w:vAlign w:val="center"/>
          </w:tcPr>
          <w:p w14:paraId="2C21FED5" w14:textId="77777777" w:rsidR="00255A0A" w:rsidRPr="00255A0A" w:rsidRDefault="00255A0A" w:rsidP="00255A0A">
            <w:pPr>
              <w:tabs>
                <w:tab w:val="left" w:pos="2268"/>
              </w:tabs>
              <w:ind w:right="-568"/>
              <w:jc w:val="center"/>
              <w:rPr>
                <w:rFonts w:ascii="Times New Roman" w:hAnsi="Times New Roman" w:cs="Times New Roman"/>
              </w:rPr>
            </w:pPr>
            <w:r w:rsidRPr="00255A0A">
              <w:rPr>
                <w:rFonts w:ascii="Times New Roman" w:hAnsi="Times New Roman" w:cs="Times New Roman"/>
              </w:rPr>
              <w:t>7</w:t>
            </w:r>
          </w:p>
        </w:tc>
        <w:tc>
          <w:tcPr>
            <w:tcW w:w="6185" w:type="dxa"/>
            <w:vAlign w:val="center"/>
          </w:tcPr>
          <w:p w14:paraId="2F3A08E6" w14:textId="77777777" w:rsidR="00255A0A" w:rsidRPr="00255A0A" w:rsidRDefault="00255A0A" w:rsidP="007933E5">
            <w:pPr>
              <w:tabs>
                <w:tab w:val="left" w:pos="2268"/>
              </w:tabs>
              <w:ind w:right="-40"/>
              <w:jc w:val="both"/>
              <w:rPr>
                <w:rFonts w:ascii="Times New Roman" w:hAnsi="Times New Roman" w:cs="Times New Roman"/>
                <w:color w:val="000009"/>
                <w:spacing w:val="1"/>
              </w:rPr>
            </w:pPr>
            <w:r w:rsidRPr="00255A0A">
              <w:rPr>
                <w:rFonts w:ascii="Times New Roman" w:hAnsi="Times New Roman" w:cs="Times New Roman"/>
              </w:rPr>
              <w:t>Alvejante liquido não clorado, contem peroxido de hidrogênio estabilizado que permite uma liberação gradativa de oxigênio ativo na solução, remove as manchas utilizados nas lavanderias hospitalares. Alveja, elimina resíduos, opera o alveja mento e acidulação e recuperação de roupas manchadas. Embalagem de 20 LT.</w:t>
            </w:r>
          </w:p>
        </w:tc>
        <w:tc>
          <w:tcPr>
            <w:tcW w:w="2059" w:type="dxa"/>
            <w:vAlign w:val="center"/>
          </w:tcPr>
          <w:p w14:paraId="60741906" w14:textId="77777777" w:rsidR="00255A0A" w:rsidRPr="00255A0A" w:rsidRDefault="00255A0A" w:rsidP="007933E5">
            <w:pPr>
              <w:tabs>
                <w:tab w:val="left" w:pos="2268"/>
              </w:tabs>
              <w:ind w:right="-568"/>
              <w:rPr>
                <w:rFonts w:ascii="Times New Roman" w:hAnsi="Times New Roman" w:cs="Times New Roman"/>
                <w:color w:val="000009"/>
                <w:spacing w:val="1"/>
              </w:rPr>
            </w:pPr>
            <w:r w:rsidRPr="00255A0A">
              <w:rPr>
                <w:rFonts w:ascii="Times New Roman" w:hAnsi="Times New Roman" w:cs="Times New Roman"/>
                <w:color w:val="000009"/>
                <w:spacing w:val="1"/>
              </w:rPr>
              <w:t>R$ 475,45</w:t>
            </w:r>
          </w:p>
        </w:tc>
      </w:tr>
    </w:tbl>
    <w:p w14:paraId="13FD7D69"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6.2</w:t>
      </w:r>
      <w:r w:rsidRPr="00255A0A">
        <w:rPr>
          <w:rFonts w:ascii="Times New Roman" w:hAnsi="Times New Roman" w:cs="Times New Roman"/>
        </w:rPr>
        <w:t xml:space="preserve"> Valor total: R$ 18.106,34 (dezoito mil cento e seis reais e trinta e quatro centavos);</w:t>
      </w:r>
    </w:p>
    <w:p w14:paraId="7EC0EAF9"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6.3</w:t>
      </w:r>
      <w:r w:rsidRPr="00255A0A">
        <w:rPr>
          <w:rFonts w:ascii="Times New Roman" w:hAnsi="Times New Roman" w:cs="Times New Roman"/>
        </w:rPr>
        <w:t xml:space="preserve"> Os preços unitários referenciais encontram-se referenciados no formulário de pesquisa de preços.</w:t>
      </w:r>
    </w:p>
    <w:p w14:paraId="4A035DC0" w14:textId="77777777" w:rsidR="00255A0A" w:rsidRPr="00255A0A" w:rsidRDefault="00255A0A" w:rsidP="00255A0A">
      <w:pPr>
        <w:spacing w:after="0" w:line="240" w:lineRule="auto"/>
        <w:ind w:right="-568"/>
        <w:jc w:val="both"/>
        <w:rPr>
          <w:rFonts w:ascii="Times New Roman" w:hAnsi="Times New Roman" w:cs="Times New Roman"/>
          <w:b/>
        </w:rPr>
      </w:pPr>
    </w:p>
    <w:p w14:paraId="7E305BFF"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7 Justificativas para o parcelamento ou não da contratação.</w:t>
      </w:r>
    </w:p>
    <w:p w14:paraId="20465042"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7.1</w:t>
      </w:r>
      <w:r w:rsidRPr="00255A0A">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w:t>
      </w:r>
      <w:r w:rsidRPr="00255A0A">
        <w:rPr>
          <w:rFonts w:ascii="Times New Roman" w:hAnsi="Times New Roman" w:cs="Times New Roman"/>
        </w:rPr>
        <w:lastRenderedPageBreak/>
        <w:t xml:space="preserve">tecnicamente viável e economicamente vantajoso, com vistas ao melhor aproveitamento dos recursos disponíveis no mercado e à ampliação da competitividade sem perda da economia de escala. </w:t>
      </w:r>
    </w:p>
    <w:p w14:paraId="4481A8F3" w14:textId="77777777" w:rsidR="00255A0A" w:rsidRPr="00255A0A" w:rsidRDefault="00255A0A" w:rsidP="00255A0A">
      <w:pPr>
        <w:spacing w:after="0" w:line="240" w:lineRule="auto"/>
        <w:ind w:right="-568"/>
        <w:jc w:val="both"/>
        <w:rPr>
          <w:rFonts w:ascii="Times New Roman" w:hAnsi="Times New Roman" w:cs="Times New Roman"/>
          <w:kern w:val="2"/>
        </w:rPr>
      </w:pPr>
      <w:r w:rsidRPr="00255A0A">
        <w:rPr>
          <w:rFonts w:ascii="Times New Roman" w:hAnsi="Times New Roman" w:cs="Times New Roman"/>
          <w:b/>
        </w:rPr>
        <w:t>7.2</w:t>
      </w:r>
      <w:r w:rsidRPr="00255A0A">
        <w:rPr>
          <w:rFonts w:ascii="Times New Roman" w:hAnsi="Times New Roman" w:cs="Times New Roman"/>
        </w:rPr>
        <w:t xml:space="preserve"> Considerando as especificidades do presente objeto </w:t>
      </w:r>
      <w:r w:rsidRPr="00255A0A">
        <w:rPr>
          <w:rFonts w:ascii="Times New Roman" w:hAnsi="Times New Roman" w:cs="Times New Roman"/>
          <w:kern w:val="2"/>
        </w:rPr>
        <w:t>a contratação poderá ser parcelada, visto que cada produto de limpeza será considerado um item, atendendo assim o princípio do parcelamento.</w:t>
      </w:r>
    </w:p>
    <w:p w14:paraId="3D3B5C3A" w14:textId="77777777" w:rsidR="00255A0A" w:rsidRPr="00255A0A" w:rsidRDefault="00255A0A" w:rsidP="00255A0A">
      <w:pPr>
        <w:spacing w:after="0" w:line="240" w:lineRule="auto"/>
        <w:ind w:right="-568"/>
        <w:jc w:val="both"/>
        <w:rPr>
          <w:rFonts w:ascii="Times New Roman" w:hAnsi="Times New Roman" w:cs="Times New Roman"/>
          <w:b/>
        </w:rPr>
      </w:pPr>
    </w:p>
    <w:p w14:paraId="294DF0C4"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8 Contratações correlatas e/ou interdependentes.</w:t>
      </w:r>
    </w:p>
    <w:p w14:paraId="2E1A64EC"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8.1</w:t>
      </w:r>
      <w:r w:rsidRPr="00255A0A">
        <w:rPr>
          <w:rFonts w:ascii="Times New Roman" w:hAnsi="Times New Roman" w:cs="Times New Roman"/>
        </w:rPr>
        <w:t xml:space="preserve"> Não há contratações correlatas e/ou interdependentes. </w:t>
      </w:r>
    </w:p>
    <w:p w14:paraId="459E83C8" w14:textId="77777777" w:rsidR="00255A0A" w:rsidRPr="00255A0A" w:rsidRDefault="00255A0A" w:rsidP="00255A0A">
      <w:pPr>
        <w:spacing w:after="0" w:line="240" w:lineRule="auto"/>
        <w:ind w:right="-568"/>
        <w:jc w:val="both"/>
        <w:rPr>
          <w:rFonts w:ascii="Times New Roman" w:hAnsi="Times New Roman" w:cs="Times New Roman"/>
          <w:b/>
        </w:rPr>
      </w:pPr>
    </w:p>
    <w:p w14:paraId="6D326586"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416DA5AA"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9.1</w:t>
      </w:r>
      <w:r w:rsidRPr="00255A0A">
        <w:rPr>
          <w:rFonts w:ascii="Times New Roman" w:hAnsi="Times New Roman" w:cs="Times New Roman"/>
        </w:rPr>
        <w:t xml:space="preserve"> Até o momento o município não tem o Plano de Contratações Anual.</w:t>
      </w:r>
    </w:p>
    <w:p w14:paraId="26793876" w14:textId="77777777" w:rsidR="00255A0A" w:rsidRPr="00255A0A" w:rsidRDefault="00255A0A" w:rsidP="00255A0A">
      <w:pPr>
        <w:spacing w:after="0" w:line="240" w:lineRule="auto"/>
        <w:ind w:right="-568"/>
        <w:jc w:val="both"/>
        <w:rPr>
          <w:rFonts w:ascii="Times New Roman" w:hAnsi="Times New Roman" w:cs="Times New Roman"/>
        </w:rPr>
      </w:pPr>
    </w:p>
    <w:p w14:paraId="1377C835"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10 Demonstrativo dos resultados pretendidos em termos de economicidade e de melhor aproveitamento dos recursos humanos, materiais e financeiros disponíveis.</w:t>
      </w:r>
    </w:p>
    <w:p w14:paraId="75485BB6"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10.1</w:t>
      </w:r>
      <w:r w:rsidRPr="00255A0A">
        <w:rPr>
          <w:rFonts w:ascii="Times New Roman" w:hAnsi="Times New Roman" w:cs="Times New Roman"/>
        </w:rPr>
        <w:t xml:space="preserve"> Os resultados pretendidos com a licitação são:</w:t>
      </w:r>
    </w:p>
    <w:p w14:paraId="73F359BD"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10.2 </w:t>
      </w:r>
      <w:r w:rsidRPr="00255A0A">
        <w:rPr>
          <w:rFonts w:ascii="Times New Roman" w:hAnsi="Times New Roman" w:cs="Times New Roman"/>
        </w:rPr>
        <w:t xml:space="preserve">Redução do esforço, e economia de tempo, visto que os produtos são específicos para a limpeza hospitalar, não demandando tanto esforço para as limpezas. </w:t>
      </w:r>
    </w:p>
    <w:p w14:paraId="59C694FB"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10.3</w:t>
      </w:r>
      <w:r w:rsidRPr="00255A0A">
        <w:rPr>
          <w:rFonts w:ascii="Times New Roman" w:hAnsi="Times New Roman" w:cs="Times New Roman"/>
        </w:rPr>
        <w:t xml:space="preserve"> Busca-se na economicidade com a melhor relação custo benefício para a execução dos serviços e atendimento a todas as necessidades do município.</w:t>
      </w:r>
    </w:p>
    <w:p w14:paraId="324E3BA0"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10.4</w:t>
      </w:r>
      <w:r w:rsidRPr="00255A0A">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7E5225D0" w14:textId="77777777" w:rsidR="00255A0A" w:rsidRPr="00255A0A" w:rsidRDefault="00255A0A" w:rsidP="00255A0A">
      <w:pPr>
        <w:spacing w:after="0" w:line="240" w:lineRule="auto"/>
        <w:ind w:right="-568"/>
        <w:jc w:val="both"/>
        <w:rPr>
          <w:rFonts w:ascii="Times New Roman" w:hAnsi="Times New Roman" w:cs="Times New Roman"/>
          <w:b/>
        </w:rPr>
      </w:pPr>
    </w:p>
    <w:p w14:paraId="3081A1B6"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11</w:t>
      </w:r>
      <w:r w:rsidRPr="00255A0A">
        <w:rPr>
          <w:rFonts w:ascii="Times New Roman" w:hAnsi="Times New Roman" w:cs="Times New Roman"/>
        </w:rPr>
        <w:t xml:space="preserve"> </w:t>
      </w:r>
      <w:r w:rsidRPr="00255A0A">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78259469"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11.1</w:t>
      </w:r>
      <w:r w:rsidRPr="00255A0A">
        <w:rPr>
          <w:rFonts w:ascii="Times New Roman" w:hAnsi="Times New Roman" w:cs="Times New Roman"/>
        </w:rPr>
        <w:t xml:space="preserve"> Não serão necessárias providências previamente à celebração do contrato.</w:t>
      </w:r>
    </w:p>
    <w:p w14:paraId="54BB836B"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11.2</w:t>
      </w:r>
      <w:r w:rsidRPr="00255A0A">
        <w:rPr>
          <w:rFonts w:ascii="Times New Roman" w:hAnsi="Times New Roman" w:cs="Times New Roman"/>
        </w:rPr>
        <w:t xml:space="preserve"> A gestão do contrato caberá a Sr. Renaldo Mueller. </w:t>
      </w:r>
    </w:p>
    <w:p w14:paraId="38AD82B4"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11.3</w:t>
      </w:r>
      <w:r w:rsidRPr="00255A0A">
        <w:rPr>
          <w:rFonts w:ascii="Times New Roman" w:hAnsi="Times New Roman" w:cs="Times New Roman"/>
        </w:rPr>
        <w:t xml:space="preserve"> A execução do contrato será acompanhada e fiscalizada pela Sra. Francieli Pesamosca</w:t>
      </w:r>
      <w:r w:rsidRPr="00255A0A">
        <w:rPr>
          <w:rFonts w:ascii="Times New Roman" w:hAnsi="Times New Roman" w:cs="Times New Roman"/>
          <w:iCs/>
        </w:rPr>
        <w:t>,</w:t>
      </w:r>
      <w:r w:rsidRPr="00255A0A">
        <w:rPr>
          <w:rFonts w:ascii="Times New Roman" w:hAnsi="Times New Roman" w:cs="Times New Roman"/>
        </w:rPr>
        <w:t xml:space="preserve"> em observância ao disposto no art. 117 e seguintes da Lei 14.133/2021.</w:t>
      </w:r>
    </w:p>
    <w:p w14:paraId="737BFD44" w14:textId="77777777" w:rsidR="00255A0A" w:rsidRPr="00255A0A" w:rsidRDefault="00255A0A" w:rsidP="00255A0A">
      <w:pPr>
        <w:spacing w:after="0" w:line="240" w:lineRule="auto"/>
        <w:ind w:right="-568"/>
        <w:jc w:val="both"/>
        <w:rPr>
          <w:rFonts w:ascii="Times New Roman" w:hAnsi="Times New Roman" w:cs="Times New Roman"/>
          <w:b/>
        </w:rPr>
      </w:pPr>
    </w:p>
    <w:p w14:paraId="76B01DA6"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D6E648F"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12.1 </w:t>
      </w:r>
      <w:r w:rsidRPr="00255A0A">
        <w:rPr>
          <w:rFonts w:ascii="Times New Roman" w:hAnsi="Times New Roman" w:cs="Times New Roman"/>
        </w:rPr>
        <w:t>A aquisição de produtos de limpeza hospitalares pode ter diversos impactos ambientais significativos ao longo de seu ciclo de vida, desde a extração de matérias-primas até o descarte dos resíduos. Os principais impactos incluem o esgotamento de recursos naturais, emissões de gases de efeito estufa durante a produção e transporte, e o potencial de poluição da água e do solo devido aos produtos químicos utilizados.</w:t>
      </w:r>
    </w:p>
    <w:p w14:paraId="6F14BA82" w14:textId="77777777" w:rsidR="00255A0A" w:rsidRPr="00255A0A" w:rsidRDefault="00255A0A" w:rsidP="00255A0A">
      <w:pPr>
        <w:spacing w:after="0" w:line="240" w:lineRule="auto"/>
        <w:ind w:right="-568"/>
        <w:jc w:val="both"/>
        <w:rPr>
          <w:rFonts w:ascii="Times New Roman" w:hAnsi="Times New Roman" w:cs="Times New Roman"/>
        </w:rPr>
      </w:pPr>
      <w:r w:rsidRPr="00255A0A">
        <w:rPr>
          <w:rFonts w:ascii="Times New Roman" w:hAnsi="Times New Roman" w:cs="Times New Roman"/>
          <w:b/>
        </w:rPr>
        <w:t xml:space="preserve">12.2 </w:t>
      </w:r>
      <w:r w:rsidRPr="00255A0A">
        <w:rPr>
          <w:rFonts w:ascii="Times New Roman" w:hAnsi="Times New Roman" w:cs="Times New Roman"/>
        </w:rPr>
        <w:t>Para mitigar esses impactos, várias medidas podem ser adotadas. Primeiramente, a escolha de produtos com certificações ambientais, como selos de sustentabilidade ou eco-rótulos, pode garantir que os produtos atendam a padrões ambientais rigorosos desde sua fabricação até seu descarte. Além disso, priorizar produtos concentrados pode reduzir a quantidade de embalagens e o volume de resíduos gerados, diminuindo assim o impacto ambiental do transporte e do descarte.</w:t>
      </w:r>
    </w:p>
    <w:p w14:paraId="0943F109" w14:textId="77777777" w:rsidR="00255A0A" w:rsidRPr="00255A0A" w:rsidRDefault="00255A0A" w:rsidP="00255A0A">
      <w:pPr>
        <w:spacing w:after="0" w:line="240" w:lineRule="auto"/>
        <w:ind w:right="-568"/>
        <w:jc w:val="both"/>
        <w:rPr>
          <w:rFonts w:ascii="Times New Roman" w:hAnsi="Times New Roman" w:cs="Times New Roman"/>
        </w:rPr>
      </w:pPr>
    </w:p>
    <w:p w14:paraId="0E8297A7"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13 Posicionamento conclusivo sobre a adequação da contratação para o atendimento da necessidade a que se destina.</w:t>
      </w:r>
    </w:p>
    <w:p w14:paraId="430089AE" w14:textId="77777777" w:rsidR="00255A0A" w:rsidRPr="00255A0A" w:rsidRDefault="00255A0A" w:rsidP="00255A0A">
      <w:pPr>
        <w:tabs>
          <w:tab w:val="left" w:pos="1134"/>
        </w:tabs>
        <w:spacing w:after="0" w:line="240" w:lineRule="auto"/>
        <w:ind w:right="-568"/>
        <w:jc w:val="both"/>
        <w:rPr>
          <w:rFonts w:ascii="Times New Roman" w:hAnsi="Times New Roman" w:cs="Times New Roman"/>
          <w:highlight w:val="yellow"/>
        </w:rPr>
      </w:pPr>
      <w:r w:rsidRPr="00255A0A">
        <w:rPr>
          <w:rFonts w:ascii="Times New Roman" w:hAnsi="Times New Roman" w:cs="Times New Roman"/>
          <w:b/>
        </w:rPr>
        <w:t>13.1</w:t>
      </w:r>
      <w:r w:rsidRPr="00255A0A">
        <w:rPr>
          <w:rFonts w:ascii="Times New Roman" w:hAnsi="Times New Roman" w:cs="Times New Roman"/>
        </w:rPr>
        <w:t xml:space="preserve"> Justificativa da Viabilidade: Os produtos especificados são fundamentais para garantir a higiene nas unidades básicas de saúde do município, sem os produtos, as unidades não podem continuar a operar.</w:t>
      </w:r>
    </w:p>
    <w:p w14:paraId="06AEB1E7" w14:textId="77777777" w:rsidR="00255A0A" w:rsidRPr="00255A0A" w:rsidRDefault="00255A0A" w:rsidP="00255A0A">
      <w:pPr>
        <w:spacing w:after="0" w:line="240" w:lineRule="auto"/>
        <w:ind w:right="-568"/>
        <w:jc w:val="both"/>
        <w:rPr>
          <w:rFonts w:ascii="Times New Roman" w:hAnsi="Times New Roman" w:cs="Times New Roman"/>
          <w:b/>
        </w:rPr>
      </w:pPr>
      <w:r w:rsidRPr="00255A0A">
        <w:rPr>
          <w:rFonts w:ascii="Times New Roman" w:hAnsi="Times New Roman" w:cs="Times New Roman"/>
          <w:b/>
        </w:rPr>
        <w:t>13.2</w:t>
      </w:r>
      <w:r w:rsidRPr="00255A0A">
        <w:rPr>
          <w:rFonts w:ascii="Times New Roman" w:hAnsi="Times New Roman" w:cs="Times New Roman"/>
        </w:rPr>
        <w:t xml:space="preserve"> Em face do exposto acima, conclui-se pela viabilidade da contratação.</w:t>
      </w:r>
    </w:p>
    <w:p w14:paraId="76EBAEA6" w14:textId="77777777" w:rsidR="00255A0A" w:rsidRPr="00255A0A" w:rsidRDefault="00255A0A" w:rsidP="00255A0A">
      <w:pPr>
        <w:spacing w:after="0" w:line="240" w:lineRule="auto"/>
        <w:ind w:right="-568"/>
        <w:jc w:val="both"/>
        <w:rPr>
          <w:rFonts w:ascii="Times New Roman" w:hAnsi="Times New Roman" w:cs="Times New Roman"/>
        </w:rPr>
      </w:pPr>
    </w:p>
    <w:p w14:paraId="4A981E4D" w14:textId="77777777" w:rsidR="00255A0A" w:rsidRPr="00255A0A" w:rsidRDefault="00255A0A" w:rsidP="00255A0A">
      <w:pPr>
        <w:pBdr>
          <w:top w:val="nil"/>
          <w:left w:val="nil"/>
          <w:bottom w:val="nil"/>
          <w:right w:val="nil"/>
          <w:between w:val="nil"/>
        </w:pBdr>
        <w:spacing w:after="0" w:line="240" w:lineRule="auto"/>
        <w:ind w:right="-568"/>
        <w:jc w:val="right"/>
        <w:rPr>
          <w:rFonts w:ascii="Times New Roman" w:hAnsi="Times New Roman" w:cs="Times New Roman"/>
          <w:color w:val="000000"/>
        </w:rPr>
      </w:pPr>
      <w:r w:rsidRPr="00255A0A">
        <w:rPr>
          <w:rFonts w:ascii="Times New Roman" w:hAnsi="Times New Roman" w:cs="Times New Roman"/>
          <w:color w:val="000000"/>
        </w:rPr>
        <w:t>Riqueza/SC, 09 de setembro de 2024.</w:t>
      </w:r>
    </w:p>
    <w:p w14:paraId="48CF3D86" w14:textId="77777777" w:rsidR="00255A0A" w:rsidRPr="00255A0A" w:rsidRDefault="00255A0A" w:rsidP="00255A0A">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51781771" w14:textId="77777777" w:rsidR="00255A0A" w:rsidRPr="00255A0A" w:rsidRDefault="00255A0A" w:rsidP="00255A0A">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07283B1F" w14:textId="77777777" w:rsidR="00255A0A" w:rsidRPr="00255A0A" w:rsidRDefault="00255A0A" w:rsidP="00255A0A">
      <w:pPr>
        <w:pStyle w:val="TextosemFormatao"/>
        <w:ind w:right="-568"/>
        <w:jc w:val="center"/>
        <w:rPr>
          <w:rFonts w:ascii="Times New Roman" w:hAnsi="Times New Roman"/>
          <w:b/>
          <w:sz w:val="22"/>
          <w:szCs w:val="22"/>
        </w:rPr>
      </w:pPr>
      <w:r w:rsidRPr="00255A0A">
        <w:rPr>
          <w:rFonts w:ascii="Times New Roman" w:hAnsi="Times New Roman"/>
          <w:b/>
          <w:sz w:val="22"/>
          <w:szCs w:val="22"/>
        </w:rPr>
        <w:t>________________________________</w:t>
      </w:r>
    </w:p>
    <w:p w14:paraId="2D70CB69" w14:textId="77777777" w:rsidR="00255A0A" w:rsidRPr="00255A0A" w:rsidRDefault="00255A0A" w:rsidP="00255A0A">
      <w:pPr>
        <w:tabs>
          <w:tab w:val="left" w:pos="3240"/>
        </w:tabs>
        <w:autoSpaceDN w:val="0"/>
        <w:adjustRightInd w:val="0"/>
        <w:spacing w:after="0" w:line="240" w:lineRule="auto"/>
        <w:ind w:right="-568"/>
        <w:jc w:val="center"/>
        <w:rPr>
          <w:rFonts w:ascii="Times New Roman" w:hAnsi="Times New Roman" w:cs="Times New Roman"/>
          <w:b/>
        </w:rPr>
      </w:pPr>
      <w:r w:rsidRPr="00255A0A">
        <w:rPr>
          <w:rFonts w:ascii="Times New Roman" w:hAnsi="Times New Roman" w:cs="Times New Roman"/>
          <w:b/>
        </w:rPr>
        <w:t>SANDRA MARA DA ROSA</w:t>
      </w:r>
    </w:p>
    <w:p w14:paraId="5B3848FE" w14:textId="77777777" w:rsidR="00255A0A" w:rsidRPr="00255A0A" w:rsidRDefault="00255A0A" w:rsidP="00255A0A">
      <w:pPr>
        <w:tabs>
          <w:tab w:val="left" w:pos="3240"/>
        </w:tabs>
        <w:autoSpaceDN w:val="0"/>
        <w:adjustRightInd w:val="0"/>
        <w:spacing w:after="0" w:line="240" w:lineRule="auto"/>
        <w:ind w:right="-568"/>
        <w:jc w:val="center"/>
        <w:rPr>
          <w:rFonts w:ascii="Times New Roman" w:hAnsi="Times New Roman" w:cs="Times New Roman"/>
        </w:rPr>
      </w:pPr>
      <w:r w:rsidRPr="00255A0A">
        <w:rPr>
          <w:rFonts w:ascii="Times New Roman" w:hAnsi="Times New Roman" w:cs="Times New Roman"/>
        </w:rPr>
        <w:t>Secretária de Saúde e Promoção Social</w:t>
      </w:r>
    </w:p>
    <w:p w14:paraId="19552DEA" w14:textId="1C62E6C3" w:rsidR="00255A0A" w:rsidRDefault="00255A0A" w:rsidP="00255A0A">
      <w:pPr>
        <w:tabs>
          <w:tab w:val="left" w:pos="3240"/>
        </w:tabs>
        <w:autoSpaceDN w:val="0"/>
        <w:adjustRightInd w:val="0"/>
        <w:jc w:val="center"/>
      </w:pPr>
    </w:p>
    <w:p w14:paraId="193B907F" w14:textId="1D2320D2" w:rsidR="00B37711" w:rsidRDefault="00B37711" w:rsidP="00255A0A">
      <w:pPr>
        <w:tabs>
          <w:tab w:val="left" w:pos="3240"/>
        </w:tabs>
        <w:autoSpaceDN w:val="0"/>
        <w:adjustRightInd w:val="0"/>
        <w:jc w:val="center"/>
      </w:pPr>
    </w:p>
    <w:p w14:paraId="67AED31B" w14:textId="38E5A334" w:rsidR="00B37711" w:rsidRDefault="00B37711" w:rsidP="00255A0A">
      <w:pPr>
        <w:tabs>
          <w:tab w:val="left" w:pos="3240"/>
        </w:tabs>
        <w:autoSpaceDN w:val="0"/>
        <w:adjustRightInd w:val="0"/>
        <w:jc w:val="center"/>
      </w:pPr>
    </w:p>
    <w:p w14:paraId="5CB2C70C" w14:textId="518B0A4C" w:rsidR="00B37711" w:rsidRDefault="00B37711" w:rsidP="00255A0A">
      <w:pPr>
        <w:tabs>
          <w:tab w:val="left" w:pos="3240"/>
        </w:tabs>
        <w:autoSpaceDN w:val="0"/>
        <w:adjustRightInd w:val="0"/>
        <w:jc w:val="center"/>
      </w:pPr>
    </w:p>
    <w:p w14:paraId="5E16F7E0" w14:textId="3230264A" w:rsidR="00B37711" w:rsidRDefault="00B37711" w:rsidP="00255A0A">
      <w:pPr>
        <w:tabs>
          <w:tab w:val="left" w:pos="3240"/>
        </w:tabs>
        <w:autoSpaceDN w:val="0"/>
        <w:adjustRightInd w:val="0"/>
        <w:jc w:val="center"/>
      </w:pPr>
    </w:p>
    <w:p w14:paraId="7C39BD85" w14:textId="4E2892F3" w:rsidR="00B37711" w:rsidRDefault="00B37711" w:rsidP="00255A0A">
      <w:pPr>
        <w:tabs>
          <w:tab w:val="left" w:pos="3240"/>
        </w:tabs>
        <w:autoSpaceDN w:val="0"/>
        <w:adjustRightInd w:val="0"/>
        <w:jc w:val="center"/>
      </w:pPr>
    </w:p>
    <w:p w14:paraId="059A4308" w14:textId="0A0A39B7" w:rsidR="00B37711" w:rsidRDefault="00B37711" w:rsidP="00255A0A">
      <w:pPr>
        <w:tabs>
          <w:tab w:val="left" w:pos="3240"/>
        </w:tabs>
        <w:autoSpaceDN w:val="0"/>
        <w:adjustRightInd w:val="0"/>
        <w:jc w:val="center"/>
      </w:pPr>
    </w:p>
    <w:p w14:paraId="4554D09C" w14:textId="61D3D42D" w:rsidR="00B37711" w:rsidRDefault="00B37711" w:rsidP="00255A0A">
      <w:pPr>
        <w:tabs>
          <w:tab w:val="left" w:pos="3240"/>
        </w:tabs>
        <w:autoSpaceDN w:val="0"/>
        <w:adjustRightInd w:val="0"/>
        <w:jc w:val="center"/>
      </w:pPr>
    </w:p>
    <w:p w14:paraId="167FA495" w14:textId="39D9A0A0" w:rsidR="00B37711" w:rsidRDefault="00B37711" w:rsidP="00255A0A">
      <w:pPr>
        <w:tabs>
          <w:tab w:val="left" w:pos="3240"/>
        </w:tabs>
        <w:autoSpaceDN w:val="0"/>
        <w:adjustRightInd w:val="0"/>
        <w:jc w:val="center"/>
      </w:pPr>
    </w:p>
    <w:p w14:paraId="6CF3F250" w14:textId="65A3DF3F" w:rsidR="00B37711" w:rsidRDefault="00B37711" w:rsidP="00255A0A">
      <w:pPr>
        <w:tabs>
          <w:tab w:val="left" w:pos="3240"/>
        </w:tabs>
        <w:autoSpaceDN w:val="0"/>
        <w:adjustRightInd w:val="0"/>
        <w:jc w:val="center"/>
      </w:pPr>
    </w:p>
    <w:p w14:paraId="5AB85B36" w14:textId="6D9012F6" w:rsidR="00B37711" w:rsidRDefault="00B37711" w:rsidP="00255A0A">
      <w:pPr>
        <w:tabs>
          <w:tab w:val="left" w:pos="3240"/>
        </w:tabs>
        <w:autoSpaceDN w:val="0"/>
        <w:adjustRightInd w:val="0"/>
        <w:jc w:val="center"/>
      </w:pPr>
    </w:p>
    <w:p w14:paraId="4B345A3B" w14:textId="327674CF" w:rsidR="00B37711" w:rsidRDefault="00B37711" w:rsidP="00255A0A">
      <w:pPr>
        <w:tabs>
          <w:tab w:val="left" w:pos="3240"/>
        </w:tabs>
        <w:autoSpaceDN w:val="0"/>
        <w:adjustRightInd w:val="0"/>
        <w:jc w:val="center"/>
      </w:pPr>
    </w:p>
    <w:p w14:paraId="056BE7D8" w14:textId="17A9F741" w:rsidR="00B37711" w:rsidRDefault="00B37711" w:rsidP="00255A0A">
      <w:pPr>
        <w:tabs>
          <w:tab w:val="left" w:pos="3240"/>
        </w:tabs>
        <w:autoSpaceDN w:val="0"/>
        <w:adjustRightInd w:val="0"/>
        <w:jc w:val="center"/>
      </w:pPr>
    </w:p>
    <w:p w14:paraId="6E7F2B6A" w14:textId="1FB16132" w:rsidR="00B37711" w:rsidRDefault="00B37711" w:rsidP="00255A0A">
      <w:pPr>
        <w:tabs>
          <w:tab w:val="left" w:pos="3240"/>
        </w:tabs>
        <w:autoSpaceDN w:val="0"/>
        <w:adjustRightInd w:val="0"/>
        <w:jc w:val="center"/>
      </w:pPr>
    </w:p>
    <w:p w14:paraId="72EA6CFD" w14:textId="26641E19" w:rsidR="00B37711" w:rsidRDefault="00B37711" w:rsidP="00255A0A">
      <w:pPr>
        <w:tabs>
          <w:tab w:val="left" w:pos="3240"/>
        </w:tabs>
        <w:autoSpaceDN w:val="0"/>
        <w:adjustRightInd w:val="0"/>
        <w:jc w:val="center"/>
      </w:pPr>
    </w:p>
    <w:p w14:paraId="69E3660B" w14:textId="53CEA057" w:rsidR="00B37711" w:rsidRDefault="00B37711" w:rsidP="00255A0A">
      <w:pPr>
        <w:tabs>
          <w:tab w:val="left" w:pos="3240"/>
        </w:tabs>
        <w:autoSpaceDN w:val="0"/>
        <w:adjustRightInd w:val="0"/>
        <w:jc w:val="center"/>
      </w:pPr>
    </w:p>
    <w:p w14:paraId="38EA1C79" w14:textId="085312E5" w:rsidR="00B37711" w:rsidRDefault="00B37711" w:rsidP="00255A0A">
      <w:pPr>
        <w:tabs>
          <w:tab w:val="left" w:pos="3240"/>
        </w:tabs>
        <w:autoSpaceDN w:val="0"/>
        <w:adjustRightInd w:val="0"/>
        <w:jc w:val="center"/>
      </w:pPr>
    </w:p>
    <w:p w14:paraId="760892DC" w14:textId="41F7008D" w:rsidR="00B37711" w:rsidRDefault="00B37711" w:rsidP="00255A0A">
      <w:pPr>
        <w:tabs>
          <w:tab w:val="left" w:pos="3240"/>
        </w:tabs>
        <w:autoSpaceDN w:val="0"/>
        <w:adjustRightInd w:val="0"/>
        <w:jc w:val="center"/>
      </w:pPr>
    </w:p>
    <w:p w14:paraId="3BDCFA2A" w14:textId="2775E80A" w:rsidR="00B37711" w:rsidRDefault="00B37711" w:rsidP="00255A0A">
      <w:pPr>
        <w:tabs>
          <w:tab w:val="left" w:pos="3240"/>
        </w:tabs>
        <w:autoSpaceDN w:val="0"/>
        <w:adjustRightInd w:val="0"/>
        <w:jc w:val="center"/>
      </w:pPr>
    </w:p>
    <w:p w14:paraId="715385BF" w14:textId="2C3EE07B" w:rsidR="00B37711" w:rsidRDefault="00B37711" w:rsidP="00255A0A">
      <w:pPr>
        <w:tabs>
          <w:tab w:val="left" w:pos="3240"/>
        </w:tabs>
        <w:autoSpaceDN w:val="0"/>
        <w:adjustRightInd w:val="0"/>
        <w:jc w:val="center"/>
      </w:pPr>
    </w:p>
    <w:p w14:paraId="03369E56" w14:textId="6164FFF0" w:rsidR="00B37711" w:rsidRDefault="00B37711" w:rsidP="00255A0A">
      <w:pPr>
        <w:tabs>
          <w:tab w:val="left" w:pos="3240"/>
        </w:tabs>
        <w:autoSpaceDN w:val="0"/>
        <w:adjustRightInd w:val="0"/>
        <w:jc w:val="center"/>
      </w:pPr>
    </w:p>
    <w:p w14:paraId="7ABB8AF4" w14:textId="07CEB1A6" w:rsidR="00B37711" w:rsidRDefault="00B37711" w:rsidP="00255A0A">
      <w:pPr>
        <w:tabs>
          <w:tab w:val="left" w:pos="3240"/>
        </w:tabs>
        <w:autoSpaceDN w:val="0"/>
        <w:adjustRightInd w:val="0"/>
        <w:jc w:val="center"/>
      </w:pPr>
    </w:p>
    <w:p w14:paraId="1F81DC49" w14:textId="53ECB216" w:rsidR="00B37711" w:rsidRDefault="00B37711" w:rsidP="00255A0A">
      <w:pPr>
        <w:tabs>
          <w:tab w:val="left" w:pos="3240"/>
        </w:tabs>
        <w:autoSpaceDN w:val="0"/>
        <w:adjustRightInd w:val="0"/>
        <w:jc w:val="center"/>
      </w:pPr>
    </w:p>
    <w:p w14:paraId="3A78E077" w14:textId="4A481357" w:rsidR="00B37711" w:rsidRDefault="00B37711" w:rsidP="00255A0A">
      <w:pPr>
        <w:tabs>
          <w:tab w:val="left" w:pos="3240"/>
        </w:tabs>
        <w:autoSpaceDN w:val="0"/>
        <w:adjustRightInd w:val="0"/>
        <w:jc w:val="center"/>
      </w:pPr>
    </w:p>
    <w:p w14:paraId="3DAB66F6" w14:textId="15076BB9" w:rsidR="00B37711" w:rsidRDefault="00B37711" w:rsidP="00255A0A">
      <w:pPr>
        <w:tabs>
          <w:tab w:val="left" w:pos="3240"/>
        </w:tabs>
        <w:autoSpaceDN w:val="0"/>
        <w:adjustRightInd w:val="0"/>
        <w:jc w:val="center"/>
      </w:pPr>
    </w:p>
    <w:p w14:paraId="58BC5114" w14:textId="4B7F40EF" w:rsidR="00B37711" w:rsidRDefault="00B37711" w:rsidP="00255A0A">
      <w:pPr>
        <w:tabs>
          <w:tab w:val="left" w:pos="3240"/>
        </w:tabs>
        <w:autoSpaceDN w:val="0"/>
        <w:adjustRightInd w:val="0"/>
        <w:jc w:val="center"/>
      </w:pPr>
    </w:p>
    <w:p w14:paraId="6BEAF467" w14:textId="77777777" w:rsidR="00B37711" w:rsidRPr="00367BC7" w:rsidRDefault="00B37711" w:rsidP="00255A0A">
      <w:pPr>
        <w:tabs>
          <w:tab w:val="left" w:pos="3240"/>
        </w:tabs>
        <w:autoSpaceDN w:val="0"/>
        <w:adjustRightInd w:val="0"/>
        <w:jc w:val="center"/>
      </w:pPr>
    </w:p>
    <w:p w14:paraId="2B803B0A" w14:textId="7165BAFB" w:rsidR="002C1C23" w:rsidRDefault="002C1C23" w:rsidP="0051393F">
      <w:pPr>
        <w:spacing w:after="0" w:line="240" w:lineRule="auto"/>
        <w:ind w:right="-568"/>
        <w:jc w:val="both"/>
        <w:rPr>
          <w:rFonts w:ascii="Times New Roman" w:eastAsia="Times New Roman" w:hAnsi="Times New Roman" w:cs="Times New Roman"/>
          <w:b/>
        </w:rPr>
      </w:pPr>
    </w:p>
    <w:p w14:paraId="03ED9137" w14:textId="3C78EE9E" w:rsidR="00D24365" w:rsidRPr="007C60B3" w:rsidRDefault="00D24365" w:rsidP="007C60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7C60B3">
        <w:rPr>
          <w:rFonts w:ascii="Times New Roman" w:hAnsi="Times New Roman" w:cs="Times New Roman"/>
          <w:b/>
        </w:rPr>
        <w:t xml:space="preserve">PROCESSO LICITATÓRIO Nº </w:t>
      </w:r>
      <w:r w:rsidR="00CE3CBF">
        <w:rPr>
          <w:rFonts w:ascii="Times New Roman" w:hAnsi="Times New Roman" w:cs="Times New Roman"/>
          <w:b/>
        </w:rPr>
        <w:t>923/2024</w:t>
      </w:r>
      <w:r w:rsidRPr="007C60B3">
        <w:rPr>
          <w:rFonts w:ascii="Times New Roman" w:hAnsi="Times New Roman" w:cs="Times New Roman"/>
          <w:b/>
        </w:rPr>
        <w:t xml:space="preserve"> </w:t>
      </w:r>
    </w:p>
    <w:p w14:paraId="4BE89D7B" w14:textId="12900E11" w:rsidR="00D24365" w:rsidRPr="007C60B3" w:rsidRDefault="00D24365" w:rsidP="007C60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7C60B3">
        <w:rPr>
          <w:rFonts w:ascii="Times New Roman" w:hAnsi="Times New Roman" w:cs="Times New Roman"/>
          <w:b/>
        </w:rPr>
        <w:t xml:space="preserve">PREGÃO ELETRÔNICO – REGISTRO DE PREÇOS Nº </w:t>
      </w:r>
      <w:r w:rsidR="00CE3CBF">
        <w:rPr>
          <w:rFonts w:ascii="Times New Roman" w:hAnsi="Times New Roman" w:cs="Times New Roman"/>
          <w:b/>
        </w:rPr>
        <w:t>34/2024</w:t>
      </w:r>
      <w:r w:rsidRPr="007C60B3">
        <w:rPr>
          <w:rFonts w:ascii="Times New Roman" w:hAnsi="Times New Roman" w:cs="Times New Roman"/>
          <w:b/>
        </w:rPr>
        <w:t xml:space="preserve"> </w:t>
      </w:r>
    </w:p>
    <w:p w14:paraId="25FEBF5A" w14:textId="77777777" w:rsidR="00AD4B8A" w:rsidRPr="007C60B3" w:rsidRDefault="00AD4B8A" w:rsidP="007C60B3">
      <w:pPr>
        <w:tabs>
          <w:tab w:val="right" w:pos="8080"/>
        </w:tabs>
        <w:spacing w:after="0" w:line="240" w:lineRule="auto"/>
        <w:ind w:right="-568"/>
        <w:jc w:val="both"/>
        <w:rPr>
          <w:rFonts w:ascii="Times New Roman" w:hAnsi="Times New Roman" w:cs="Times New Roman"/>
        </w:rPr>
      </w:pPr>
    </w:p>
    <w:p w14:paraId="7F5D04CA" w14:textId="5D8A8FEF" w:rsidR="009F35B8" w:rsidRPr="007C60B3" w:rsidRDefault="00AD4B8A" w:rsidP="007C60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7" w:name="_Toc133168691"/>
      <w:r w:rsidRPr="007C60B3">
        <w:rPr>
          <w:rFonts w:ascii="Times New Roman" w:hAnsi="Times New Roman" w:cs="Times New Roman"/>
          <w:sz w:val="22"/>
          <w:szCs w:val="22"/>
        </w:rPr>
        <w:t>ANEXO II</w:t>
      </w:r>
      <w:r w:rsidR="009F35B8" w:rsidRPr="007C60B3">
        <w:rPr>
          <w:rFonts w:ascii="Times New Roman" w:hAnsi="Times New Roman" w:cs="Times New Roman"/>
          <w:sz w:val="22"/>
          <w:szCs w:val="22"/>
        </w:rPr>
        <w:t xml:space="preserve"> – TERMO DE REFERÊNCIA</w:t>
      </w:r>
      <w:bookmarkEnd w:id="87"/>
      <w:r w:rsidR="0077360B" w:rsidRPr="007C60B3">
        <w:rPr>
          <w:rFonts w:ascii="Times New Roman" w:hAnsi="Times New Roman" w:cs="Times New Roman"/>
          <w:sz w:val="22"/>
          <w:szCs w:val="22"/>
        </w:rPr>
        <w:t xml:space="preserve"> </w:t>
      </w:r>
      <w:r w:rsidR="00EB781B">
        <w:rPr>
          <w:rFonts w:ascii="Times New Roman" w:hAnsi="Times New Roman" w:cs="Times New Roman"/>
          <w:sz w:val="22"/>
          <w:szCs w:val="22"/>
        </w:rPr>
        <w:t>35</w:t>
      </w:r>
      <w:r w:rsidR="00996520" w:rsidRPr="007C60B3">
        <w:rPr>
          <w:rFonts w:ascii="Times New Roman" w:hAnsi="Times New Roman" w:cs="Times New Roman"/>
          <w:sz w:val="22"/>
          <w:szCs w:val="22"/>
        </w:rPr>
        <w:t>/</w:t>
      </w:r>
      <w:r w:rsidR="00B216C3" w:rsidRPr="007C60B3">
        <w:rPr>
          <w:rFonts w:ascii="Times New Roman" w:hAnsi="Times New Roman" w:cs="Times New Roman"/>
          <w:sz w:val="22"/>
          <w:szCs w:val="22"/>
        </w:rPr>
        <w:t>2024</w:t>
      </w:r>
    </w:p>
    <w:p w14:paraId="112A1AEF" w14:textId="534ED248" w:rsidR="00D96696" w:rsidRPr="007C60B3" w:rsidRDefault="004C3378" w:rsidP="007C60B3">
      <w:pPr>
        <w:tabs>
          <w:tab w:val="right" w:pos="8080"/>
        </w:tabs>
        <w:spacing w:after="0" w:line="240" w:lineRule="auto"/>
        <w:ind w:right="-568"/>
        <w:jc w:val="center"/>
        <w:rPr>
          <w:rFonts w:ascii="Times New Roman" w:hAnsi="Times New Roman" w:cs="Times New Roman"/>
          <w:b/>
          <w:u w:val="single"/>
        </w:rPr>
      </w:pPr>
      <w:hyperlink r:id="rId260" w:history="1">
        <w:r w:rsidR="00A90876" w:rsidRPr="007C60B3">
          <w:rPr>
            <w:rStyle w:val="Hyperlink"/>
            <w:rFonts w:ascii="Times New Roman" w:hAnsi="Times New Roman" w:cs="Times New Roman"/>
            <w:b/>
          </w:rPr>
          <w:t>Lei Federal nº 14.133/2021</w:t>
        </w:r>
      </w:hyperlink>
      <w:r w:rsidR="00A90876" w:rsidRPr="007C60B3">
        <w:rPr>
          <w:rFonts w:ascii="Times New Roman" w:hAnsi="Times New Roman" w:cs="Times New Roman"/>
          <w:b/>
        </w:rPr>
        <w:t xml:space="preserve">: </w:t>
      </w:r>
      <w:hyperlink r:id="rId261" w:anchor="art6xxiii" w:history="1">
        <w:r w:rsidR="00A90876" w:rsidRPr="007C60B3">
          <w:rPr>
            <w:rStyle w:val="Hyperlink"/>
            <w:rFonts w:ascii="Times New Roman" w:hAnsi="Times New Roman" w:cs="Times New Roman"/>
            <w:b/>
          </w:rPr>
          <w:t>art. 6º, XXIII</w:t>
        </w:r>
      </w:hyperlink>
      <w:r w:rsidR="00A90876" w:rsidRPr="007C60B3">
        <w:rPr>
          <w:rFonts w:ascii="Times New Roman" w:hAnsi="Times New Roman" w:cs="Times New Roman"/>
          <w:b/>
        </w:rPr>
        <w:t xml:space="preserve"> c/c </w:t>
      </w:r>
      <w:hyperlink r:id="rId262" w:anchor="art40%C2%A71" w:history="1">
        <w:r w:rsidR="00A90876" w:rsidRPr="007C60B3">
          <w:rPr>
            <w:rStyle w:val="Hyperlink"/>
            <w:rFonts w:ascii="Times New Roman" w:hAnsi="Times New Roman" w:cs="Times New Roman"/>
            <w:b/>
          </w:rPr>
          <w:t>art. 40, § 1º</w:t>
        </w:r>
      </w:hyperlink>
    </w:p>
    <w:p w14:paraId="7F74B755" w14:textId="77777777" w:rsidR="00B37711" w:rsidRPr="00B37711" w:rsidRDefault="00B37711" w:rsidP="00B37711">
      <w:pPr>
        <w:spacing w:after="0" w:line="240" w:lineRule="auto"/>
        <w:ind w:right="-568"/>
        <w:jc w:val="center"/>
        <w:rPr>
          <w:rFonts w:ascii="Times New Roman" w:hAnsi="Times New Roman" w:cs="Times New Roman"/>
          <w:b/>
          <w:u w:val="single"/>
        </w:rPr>
      </w:pPr>
    </w:p>
    <w:p w14:paraId="292ADE9A" w14:textId="77777777" w:rsidR="00B37711" w:rsidRPr="00B37711" w:rsidRDefault="00B37711" w:rsidP="00B37711">
      <w:pPr>
        <w:spacing w:after="0" w:line="240" w:lineRule="auto"/>
        <w:ind w:right="-568"/>
        <w:jc w:val="both"/>
        <w:rPr>
          <w:rFonts w:ascii="Times New Roman" w:hAnsi="Times New Roman" w:cs="Times New Roman"/>
          <w:b/>
        </w:rPr>
      </w:pPr>
      <w:r w:rsidRPr="00B37711">
        <w:rPr>
          <w:rStyle w:val="Hyperlink"/>
          <w:rFonts w:ascii="Times New Roman" w:hAnsi="Times New Roman" w:cs="Times New Roman"/>
          <w:b/>
          <w:color w:val="000000" w:themeColor="text1"/>
          <w:u w:val="none"/>
        </w:rPr>
        <w:t xml:space="preserve">1 </w:t>
      </w:r>
      <w:r w:rsidRPr="00B37711">
        <w:rPr>
          <w:rFonts w:ascii="Times New Roman" w:hAnsi="Times New Roman" w:cs="Times New Roman"/>
          <w:b/>
        </w:rPr>
        <w:t>Definição do objeto, incluídos sua natureza, os quantitativos, o prazo do contrato e, se for o caso, a possibilidade de sua prorrogação.</w:t>
      </w:r>
    </w:p>
    <w:p w14:paraId="6CAA91C2"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bCs/>
        </w:rPr>
        <w:t>1.1</w:t>
      </w:r>
      <w:r w:rsidRPr="00B37711">
        <w:rPr>
          <w:rFonts w:ascii="Times New Roman" w:hAnsi="Times New Roman" w:cs="Times New Roman"/>
          <w:bCs/>
        </w:rPr>
        <w:t xml:space="preserve"> O presente termo de referência tem como o objeto o registro de preços para futura e eventual a</w:t>
      </w:r>
      <w:r w:rsidRPr="00B37711">
        <w:rPr>
          <w:rFonts w:ascii="Times New Roman" w:hAnsi="Times New Roman" w:cs="Times New Roman"/>
        </w:rPr>
        <w:t xml:space="preserve">quisição </w:t>
      </w:r>
      <w:r w:rsidRPr="00B37711">
        <w:rPr>
          <w:rFonts w:ascii="Times New Roman" w:eastAsia="Calibri" w:hAnsi="Times New Roman" w:cs="Times New Roman"/>
        </w:rPr>
        <w:t>de materiais para limpeza, para uso exclusivo do fundo municipal de saúde</w:t>
      </w:r>
      <w:r w:rsidRPr="00B37711">
        <w:rPr>
          <w:rFonts w:ascii="Times New Roman" w:hAnsi="Times New Roman" w:cs="Times New Roman"/>
        </w:rPr>
        <w:t>, conforme condições, quantidades e exigências estabelecidas neste instrumento e demais anexos.</w:t>
      </w:r>
    </w:p>
    <w:p w14:paraId="66A6BB2E"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bCs/>
        </w:rPr>
        <w:t>1.2</w:t>
      </w:r>
      <w:r w:rsidRPr="00B37711">
        <w:rPr>
          <w:rFonts w:ascii="Times New Roman" w:hAnsi="Times New Roman" w:cs="Times New Roman"/>
          <w:bCs/>
        </w:rPr>
        <w:t xml:space="preserve"> A aquisição dos itens do presente termo de referência se constitui, no atual cenário, em objeto de comum aquisição por órgãos públicos.</w:t>
      </w:r>
    </w:p>
    <w:p w14:paraId="2567CFB8"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bCs/>
        </w:rPr>
        <w:t>1.3</w:t>
      </w:r>
      <w:r w:rsidRPr="00B37711">
        <w:rPr>
          <w:rFonts w:ascii="Times New Roman" w:hAnsi="Times New Roman" w:cs="Times New Roman"/>
          <w:bCs/>
        </w:rPr>
        <w:t xml:space="preserve"> Os serviços elencados acima se caracterizam como bens e serviços comuns.</w:t>
      </w:r>
    </w:p>
    <w:p w14:paraId="1A9890ED" w14:textId="77777777" w:rsidR="00B37711" w:rsidRPr="00B37711" w:rsidRDefault="004C3378" w:rsidP="00B37711">
      <w:pPr>
        <w:spacing w:after="0" w:line="240" w:lineRule="auto"/>
        <w:ind w:left="709" w:right="-568"/>
        <w:jc w:val="both"/>
        <w:rPr>
          <w:rFonts w:ascii="Times New Roman" w:hAnsi="Times New Roman" w:cs="Times New Roman"/>
          <w:bCs/>
          <w:i/>
        </w:rPr>
      </w:pPr>
      <w:hyperlink r:id="rId263" w:history="1">
        <w:r w:rsidR="00B37711" w:rsidRPr="00B37711">
          <w:rPr>
            <w:rStyle w:val="Hyperlink"/>
            <w:rFonts w:ascii="Times New Roman" w:hAnsi="Times New Roman" w:cs="Times New Roman"/>
            <w:bCs/>
          </w:rPr>
          <w:t>Art. 6º XIII da lei 14.133/21</w:t>
        </w:r>
      </w:hyperlink>
      <w:r w:rsidR="00B37711" w:rsidRPr="00B37711">
        <w:rPr>
          <w:rFonts w:ascii="Times New Roman" w:hAnsi="Times New Roman" w:cs="Times New Roman"/>
          <w:bCs/>
          <w:i/>
        </w:rPr>
        <w:t xml:space="preserve"> - bens e serviços comuns: aqueles cujos padrões de desempenho e qualidade podem ser objetivamente definidos pelo edital, por meio de especificações usuais de mercado;</w:t>
      </w:r>
    </w:p>
    <w:p w14:paraId="69FC87B9"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bCs/>
        </w:rPr>
        <w:t>1.4</w:t>
      </w:r>
      <w:r w:rsidRPr="00B37711">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17EFA3D1" w14:textId="77777777" w:rsidR="00B37711" w:rsidRPr="00B37711" w:rsidRDefault="00B37711" w:rsidP="00B37711">
      <w:pPr>
        <w:spacing w:after="0" w:line="240" w:lineRule="auto"/>
        <w:ind w:right="-568"/>
        <w:jc w:val="center"/>
        <w:rPr>
          <w:rStyle w:val="Hyperlink"/>
          <w:rFonts w:ascii="Times New Roman" w:hAnsi="Times New Roman" w:cs="Times New Roman"/>
        </w:rPr>
      </w:pPr>
    </w:p>
    <w:p w14:paraId="5F6C5A12"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5AC859E0"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2.1</w:t>
      </w:r>
      <w:r w:rsidRPr="00B37711">
        <w:rPr>
          <w:rFonts w:ascii="Times New Roman" w:hAnsi="Times New Roman" w:cs="Times New Roman"/>
          <w:b/>
        </w:rPr>
        <w:t xml:space="preserve"> </w:t>
      </w:r>
      <w:r w:rsidRPr="00B37711">
        <w:rPr>
          <w:rFonts w:ascii="Times New Roman" w:hAnsi="Times New Roman" w:cs="Times New Roman"/>
        </w:rPr>
        <w:t>Foi realizada pesquisa no PNCP e os serviços a serem licitados ainda não possuem a padronização. Desta forma, será utilizada a descrição própria do município.</w:t>
      </w:r>
    </w:p>
    <w:p w14:paraId="532CD172"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rPr>
        <w:t>2.2</w:t>
      </w:r>
      <w:r w:rsidRPr="00B37711">
        <w:rPr>
          <w:rFonts w:ascii="Times New Roman" w:hAnsi="Times New Roman" w:cs="Times New Roman"/>
        </w:rPr>
        <w:t xml:space="preserve"> Dos itens:</w:t>
      </w:r>
    </w:p>
    <w:tbl>
      <w:tblPr>
        <w:tblStyle w:val="Tabelacomgrade"/>
        <w:tblW w:w="9209" w:type="dxa"/>
        <w:tblLook w:val="04A0" w:firstRow="1" w:lastRow="0" w:firstColumn="1" w:lastColumn="0" w:noHBand="0" w:noVBand="1"/>
      </w:tblPr>
      <w:tblGrid>
        <w:gridCol w:w="633"/>
        <w:gridCol w:w="4543"/>
        <w:gridCol w:w="620"/>
        <w:gridCol w:w="992"/>
        <w:gridCol w:w="1068"/>
        <w:gridCol w:w="1353"/>
      </w:tblGrid>
      <w:tr w:rsidR="004C0B11" w:rsidRPr="00B37711" w14:paraId="5D231E99" w14:textId="77777777" w:rsidTr="004C0B11">
        <w:trPr>
          <w:trHeight w:val="232"/>
        </w:trPr>
        <w:tc>
          <w:tcPr>
            <w:tcW w:w="0" w:type="auto"/>
            <w:vAlign w:val="center"/>
          </w:tcPr>
          <w:p w14:paraId="796BF1E7" w14:textId="77777777" w:rsidR="00B37711" w:rsidRPr="00B37711" w:rsidRDefault="00B37711" w:rsidP="004C0B11">
            <w:pPr>
              <w:widowControl w:val="0"/>
              <w:tabs>
                <w:tab w:val="left" w:pos="0"/>
                <w:tab w:val="right" w:pos="8080"/>
              </w:tabs>
              <w:ind w:right="-460"/>
              <w:jc w:val="center"/>
              <w:rPr>
                <w:rFonts w:ascii="Times New Roman" w:hAnsi="Times New Roman" w:cs="Times New Roman"/>
                <w:b/>
                <w:i/>
              </w:rPr>
            </w:pPr>
            <w:r w:rsidRPr="00B37711">
              <w:rPr>
                <w:rFonts w:ascii="Times New Roman" w:hAnsi="Times New Roman" w:cs="Times New Roman"/>
                <w:b/>
                <w:i/>
              </w:rPr>
              <w:t>Item</w:t>
            </w:r>
          </w:p>
        </w:tc>
        <w:tc>
          <w:tcPr>
            <w:tcW w:w="0" w:type="auto"/>
            <w:vAlign w:val="center"/>
          </w:tcPr>
          <w:p w14:paraId="3D2C35E9" w14:textId="77777777" w:rsidR="00B37711" w:rsidRPr="00B37711" w:rsidRDefault="00B37711" w:rsidP="004C0B11">
            <w:pPr>
              <w:widowControl w:val="0"/>
              <w:tabs>
                <w:tab w:val="left" w:pos="1701"/>
                <w:tab w:val="right" w:pos="8080"/>
              </w:tabs>
              <w:ind w:left="7" w:right="-568"/>
              <w:jc w:val="center"/>
              <w:rPr>
                <w:rFonts w:ascii="Times New Roman" w:hAnsi="Times New Roman" w:cs="Times New Roman"/>
                <w:b/>
                <w:i/>
              </w:rPr>
            </w:pPr>
            <w:r w:rsidRPr="00B37711">
              <w:rPr>
                <w:rFonts w:ascii="Times New Roman" w:hAnsi="Times New Roman" w:cs="Times New Roman"/>
                <w:b/>
                <w:i/>
              </w:rPr>
              <w:t>Descrição do objeto</w:t>
            </w:r>
          </w:p>
        </w:tc>
        <w:tc>
          <w:tcPr>
            <w:tcW w:w="0" w:type="auto"/>
            <w:vAlign w:val="center"/>
          </w:tcPr>
          <w:p w14:paraId="641D0362" w14:textId="77777777" w:rsidR="00B37711" w:rsidRPr="00B37711" w:rsidRDefault="00B37711" w:rsidP="004C0B11">
            <w:pPr>
              <w:widowControl w:val="0"/>
              <w:tabs>
                <w:tab w:val="left" w:pos="1701"/>
                <w:tab w:val="right" w:pos="8080"/>
              </w:tabs>
              <w:ind w:left="-1" w:right="-433"/>
              <w:rPr>
                <w:rFonts w:ascii="Times New Roman" w:hAnsi="Times New Roman" w:cs="Times New Roman"/>
                <w:b/>
                <w:i/>
              </w:rPr>
            </w:pPr>
            <w:r w:rsidRPr="00B37711">
              <w:rPr>
                <w:rFonts w:ascii="Times New Roman" w:hAnsi="Times New Roman" w:cs="Times New Roman"/>
                <w:b/>
                <w:i/>
              </w:rPr>
              <w:t>Qnt.</w:t>
            </w:r>
          </w:p>
        </w:tc>
        <w:tc>
          <w:tcPr>
            <w:tcW w:w="0" w:type="auto"/>
            <w:vAlign w:val="center"/>
          </w:tcPr>
          <w:p w14:paraId="4817BB57" w14:textId="77777777" w:rsidR="00B37711" w:rsidRPr="00B37711" w:rsidRDefault="00B37711" w:rsidP="004C0B11">
            <w:pPr>
              <w:widowControl w:val="0"/>
              <w:tabs>
                <w:tab w:val="left" w:pos="1701"/>
                <w:tab w:val="right" w:pos="8080"/>
              </w:tabs>
              <w:ind w:left="-1" w:right="-45"/>
              <w:jc w:val="center"/>
              <w:rPr>
                <w:rFonts w:ascii="Times New Roman" w:hAnsi="Times New Roman" w:cs="Times New Roman"/>
                <w:b/>
                <w:i/>
              </w:rPr>
            </w:pPr>
            <w:r w:rsidRPr="00B37711">
              <w:rPr>
                <w:rFonts w:ascii="Times New Roman" w:hAnsi="Times New Roman" w:cs="Times New Roman"/>
                <w:b/>
                <w:i/>
              </w:rPr>
              <w:t>Unidade</w:t>
            </w:r>
          </w:p>
        </w:tc>
        <w:tc>
          <w:tcPr>
            <w:tcW w:w="0" w:type="auto"/>
            <w:vAlign w:val="center"/>
          </w:tcPr>
          <w:p w14:paraId="517AD24B" w14:textId="77777777" w:rsidR="00B37711" w:rsidRPr="00B37711" w:rsidRDefault="00B37711" w:rsidP="004C0B11">
            <w:pPr>
              <w:widowControl w:val="0"/>
              <w:tabs>
                <w:tab w:val="left" w:pos="1701"/>
                <w:tab w:val="right" w:pos="8080"/>
              </w:tabs>
              <w:ind w:left="-1"/>
              <w:jc w:val="center"/>
              <w:rPr>
                <w:rFonts w:ascii="Times New Roman" w:hAnsi="Times New Roman" w:cs="Times New Roman"/>
                <w:b/>
                <w:i/>
              </w:rPr>
            </w:pPr>
            <w:r w:rsidRPr="00B37711">
              <w:rPr>
                <w:rFonts w:ascii="Times New Roman" w:hAnsi="Times New Roman" w:cs="Times New Roman"/>
                <w:b/>
                <w:i/>
              </w:rPr>
              <w:t>Preço Máx. Unitário</w:t>
            </w:r>
          </w:p>
        </w:tc>
        <w:tc>
          <w:tcPr>
            <w:tcW w:w="1232" w:type="dxa"/>
            <w:vAlign w:val="center"/>
          </w:tcPr>
          <w:p w14:paraId="6FE27158" w14:textId="77777777" w:rsidR="00B37711" w:rsidRPr="00B37711" w:rsidRDefault="00B37711" w:rsidP="004C0B11">
            <w:pPr>
              <w:widowControl w:val="0"/>
              <w:tabs>
                <w:tab w:val="left" w:pos="1701"/>
                <w:tab w:val="right" w:pos="8080"/>
              </w:tabs>
              <w:ind w:left="-1" w:right="30"/>
              <w:jc w:val="center"/>
              <w:rPr>
                <w:rFonts w:ascii="Times New Roman" w:hAnsi="Times New Roman" w:cs="Times New Roman"/>
                <w:b/>
                <w:i/>
              </w:rPr>
            </w:pPr>
            <w:r w:rsidRPr="00B37711">
              <w:rPr>
                <w:rFonts w:ascii="Times New Roman" w:hAnsi="Times New Roman" w:cs="Times New Roman"/>
                <w:b/>
                <w:i/>
              </w:rPr>
              <w:t>Preço Máx. Total</w:t>
            </w:r>
          </w:p>
        </w:tc>
      </w:tr>
      <w:tr w:rsidR="004C0B11" w:rsidRPr="00B37711" w14:paraId="59CDED8B" w14:textId="77777777" w:rsidTr="004C0B11">
        <w:trPr>
          <w:trHeight w:val="232"/>
        </w:trPr>
        <w:tc>
          <w:tcPr>
            <w:tcW w:w="0" w:type="auto"/>
            <w:vAlign w:val="center"/>
          </w:tcPr>
          <w:p w14:paraId="2759C77F" w14:textId="20CE83B1" w:rsidR="00B37711" w:rsidRPr="00B37711" w:rsidRDefault="00B37711" w:rsidP="004C0B11">
            <w:pPr>
              <w:widowControl w:val="0"/>
              <w:tabs>
                <w:tab w:val="left" w:pos="275"/>
                <w:tab w:val="right" w:pos="8080"/>
              </w:tabs>
              <w:ind w:right="10"/>
              <w:rPr>
                <w:rFonts w:ascii="Times New Roman" w:hAnsi="Times New Roman" w:cs="Times New Roman"/>
              </w:rPr>
            </w:pPr>
            <w:r>
              <w:rPr>
                <w:rFonts w:ascii="Times New Roman" w:hAnsi="Times New Roman" w:cs="Times New Roman"/>
              </w:rPr>
              <w:t>1</w:t>
            </w:r>
          </w:p>
        </w:tc>
        <w:tc>
          <w:tcPr>
            <w:tcW w:w="0" w:type="auto"/>
            <w:vAlign w:val="center"/>
          </w:tcPr>
          <w:p w14:paraId="3A472CE7" w14:textId="77777777" w:rsidR="00B37711" w:rsidRPr="00B37711" w:rsidRDefault="00B37711" w:rsidP="004C0B11">
            <w:pPr>
              <w:ind w:right="85"/>
              <w:jc w:val="both"/>
              <w:rPr>
                <w:rFonts w:ascii="Times New Roman" w:hAnsi="Times New Roman" w:cs="Times New Roman"/>
              </w:rPr>
            </w:pPr>
            <w:r w:rsidRPr="00B37711">
              <w:rPr>
                <w:rFonts w:ascii="Times New Roman" w:hAnsi="Times New Roman" w:cs="Times New Roman"/>
              </w:rPr>
              <w:t>Limpador multiuso odorizante com oxigênio ativo, que possui secagem rápida, facilitando a limpeza em ambientes com grande trânsito de pessoas. O produto deve limpar, alvejar e odorizar ambientes. O produto deve ser biodegradável. É indicado para utilização na limpeza em vidros, plásticos, acrílicos, superfícies vitrificadas ou esmaltadas e aço inox; pisos porcelanatos, cerâmicos e vinílicos, bem como na limpeza de balcões, geladeiras, telefones, mesas, cadeiras, janelas, portas, corrimãos e maçanetas em clínicas, hospitais, escolas, condomínios, shoppings e escritórios. O produto deve possuir aspecto líquido límpido, incolor, pH 6,7 a 7,2. Composição: tensoativos catiônico e não iônico. Embalagem de 5 LT.</w:t>
            </w:r>
          </w:p>
        </w:tc>
        <w:tc>
          <w:tcPr>
            <w:tcW w:w="0" w:type="auto"/>
            <w:vAlign w:val="center"/>
          </w:tcPr>
          <w:p w14:paraId="5792649F"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20</w:t>
            </w:r>
          </w:p>
        </w:tc>
        <w:tc>
          <w:tcPr>
            <w:tcW w:w="0" w:type="auto"/>
            <w:vAlign w:val="center"/>
          </w:tcPr>
          <w:p w14:paraId="262B0546" w14:textId="0DACCC26" w:rsidR="00B37711" w:rsidRPr="00B37711" w:rsidRDefault="004C0B11" w:rsidP="004C0B11">
            <w:pPr>
              <w:widowControl w:val="0"/>
              <w:tabs>
                <w:tab w:val="left" w:pos="1701"/>
                <w:tab w:val="right" w:pos="8080"/>
              </w:tabs>
              <w:ind w:left="-143" w:right="-568"/>
              <w:rPr>
                <w:rFonts w:ascii="Times New Roman" w:hAnsi="Times New Roman" w:cs="Times New Roman"/>
              </w:rPr>
            </w:pPr>
            <w:r>
              <w:rPr>
                <w:rFonts w:ascii="Times New Roman" w:hAnsi="Times New Roman" w:cs="Times New Roman"/>
              </w:rPr>
              <w:t xml:space="preserve">     </w:t>
            </w:r>
            <w:r w:rsidR="00B37711" w:rsidRPr="00B37711">
              <w:rPr>
                <w:rFonts w:ascii="Times New Roman" w:hAnsi="Times New Roman" w:cs="Times New Roman"/>
              </w:rPr>
              <w:t>Und.</w:t>
            </w:r>
          </w:p>
        </w:tc>
        <w:tc>
          <w:tcPr>
            <w:tcW w:w="0" w:type="auto"/>
            <w:vAlign w:val="center"/>
          </w:tcPr>
          <w:p w14:paraId="5B761C47"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R$ 158,68</w:t>
            </w:r>
          </w:p>
        </w:tc>
        <w:tc>
          <w:tcPr>
            <w:tcW w:w="1232" w:type="dxa"/>
            <w:vAlign w:val="center"/>
          </w:tcPr>
          <w:p w14:paraId="5D27C56E"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R$ 3.173,60</w:t>
            </w:r>
          </w:p>
        </w:tc>
      </w:tr>
      <w:tr w:rsidR="004C0B11" w:rsidRPr="00B37711" w14:paraId="4F569431" w14:textId="77777777" w:rsidTr="004C0B11">
        <w:trPr>
          <w:trHeight w:val="232"/>
        </w:trPr>
        <w:tc>
          <w:tcPr>
            <w:tcW w:w="0" w:type="auto"/>
            <w:vAlign w:val="center"/>
          </w:tcPr>
          <w:p w14:paraId="4C1ECC81" w14:textId="7E46B5D5" w:rsidR="00B37711" w:rsidRPr="00B37711" w:rsidRDefault="004C0B11" w:rsidP="004C0B11">
            <w:pPr>
              <w:widowControl w:val="0"/>
              <w:tabs>
                <w:tab w:val="left" w:pos="275"/>
                <w:tab w:val="right" w:pos="8080"/>
              </w:tabs>
              <w:ind w:left="-9" w:right="-568"/>
              <w:rPr>
                <w:rFonts w:ascii="Times New Roman" w:hAnsi="Times New Roman" w:cs="Times New Roman"/>
              </w:rPr>
            </w:pPr>
            <w:r>
              <w:rPr>
                <w:rFonts w:ascii="Times New Roman" w:hAnsi="Times New Roman" w:cs="Times New Roman"/>
              </w:rPr>
              <w:t>2</w:t>
            </w:r>
          </w:p>
        </w:tc>
        <w:tc>
          <w:tcPr>
            <w:tcW w:w="0" w:type="auto"/>
            <w:vAlign w:val="center"/>
          </w:tcPr>
          <w:p w14:paraId="549856FD" w14:textId="77777777" w:rsidR="00B37711" w:rsidRPr="00B37711" w:rsidRDefault="00B37711" w:rsidP="004C0B11">
            <w:pPr>
              <w:widowControl w:val="0"/>
              <w:tabs>
                <w:tab w:val="left" w:pos="1701"/>
                <w:tab w:val="right" w:pos="8080"/>
              </w:tabs>
              <w:ind w:right="85"/>
              <w:jc w:val="both"/>
              <w:rPr>
                <w:rFonts w:ascii="Times New Roman" w:hAnsi="Times New Roman" w:cs="Times New Roman"/>
                <w:highlight w:val="yellow"/>
              </w:rPr>
            </w:pPr>
            <w:r w:rsidRPr="00B37711">
              <w:rPr>
                <w:rFonts w:ascii="Times New Roman" w:hAnsi="Times New Roman" w:cs="Times New Roman"/>
              </w:rPr>
              <w:t xml:space="preserve">Desinfetante hospitalar de nível intermediário, superfícies fixas e equipamentos. contendo: cloreto de alquil. dimetil benzil amônio (cloreto de benzalcônio) 5,2%, phmb (poli hexametileno biguanida) 3,5%, concentrado, para pré-limpeza/descontaminação (umectação) de instrumentais e artigos, desinfecção de artigos, limpeza e desinfecção simultânea de superfícies </w:t>
            </w:r>
            <w:r w:rsidRPr="00B37711">
              <w:rPr>
                <w:rFonts w:ascii="Times New Roman" w:hAnsi="Times New Roman" w:cs="Times New Roman"/>
              </w:rPr>
              <w:lastRenderedPageBreak/>
              <w:t>fixas e equipamentos. a ação do produto já diluído deverá ser comprovada por laudos microbiológicos emitidos por laboratórios reblas (rede brasileira de laboratórios analíticos em saúde) credenciados pela anvisa de acordo com as exigências da rdc nº 35 de 16.08.2010. deverá ainda apresentar estabilidade após diluição de 30 dias. Embalagem de 5 LT.</w:t>
            </w:r>
          </w:p>
        </w:tc>
        <w:tc>
          <w:tcPr>
            <w:tcW w:w="0" w:type="auto"/>
            <w:vAlign w:val="center"/>
          </w:tcPr>
          <w:p w14:paraId="734E17DA"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lastRenderedPageBreak/>
              <w:t>20</w:t>
            </w:r>
          </w:p>
        </w:tc>
        <w:tc>
          <w:tcPr>
            <w:tcW w:w="0" w:type="auto"/>
            <w:vAlign w:val="center"/>
          </w:tcPr>
          <w:p w14:paraId="15F5EE46"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Und.</w:t>
            </w:r>
          </w:p>
        </w:tc>
        <w:tc>
          <w:tcPr>
            <w:tcW w:w="0" w:type="auto"/>
            <w:vAlign w:val="center"/>
          </w:tcPr>
          <w:p w14:paraId="16C2B272"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R$ 445,41</w:t>
            </w:r>
          </w:p>
        </w:tc>
        <w:tc>
          <w:tcPr>
            <w:tcW w:w="1232" w:type="dxa"/>
            <w:vAlign w:val="center"/>
          </w:tcPr>
          <w:p w14:paraId="46449009"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R$ 8.908,20</w:t>
            </w:r>
          </w:p>
        </w:tc>
      </w:tr>
      <w:tr w:rsidR="004C0B11" w:rsidRPr="00B37711" w14:paraId="7274952B" w14:textId="77777777" w:rsidTr="004C0B11">
        <w:trPr>
          <w:trHeight w:val="232"/>
        </w:trPr>
        <w:tc>
          <w:tcPr>
            <w:tcW w:w="0" w:type="auto"/>
            <w:vAlign w:val="center"/>
          </w:tcPr>
          <w:p w14:paraId="477FFD5B" w14:textId="79BA9E57" w:rsidR="00B37711" w:rsidRPr="00B37711" w:rsidRDefault="004C0B11" w:rsidP="004C0B11">
            <w:pPr>
              <w:widowControl w:val="0"/>
              <w:tabs>
                <w:tab w:val="left" w:pos="275"/>
                <w:tab w:val="right" w:pos="8080"/>
              </w:tabs>
              <w:ind w:left="-9" w:right="-568"/>
              <w:rPr>
                <w:rFonts w:ascii="Times New Roman" w:hAnsi="Times New Roman" w:cs="Times New Roman"/>
              </w:rPr>
            </w:pPr>
            <w:r>
              <w:rPr>
                <w:rFonts w:ascii="Times New Roman" w:hAnsi="Times New Roman" w:cs="Times New Roman"/>
              </w:rPr>
              <w:t>3</w:t>
            </w:r>
          </w:p>
        </w:tc>
        <w:tc>
          <w:tcPr>
            <w:tcW w:w="0" w:type="auto"/>
            <w:vAlign w:val="center"/>
          </w:tcPr>
          <w:p w14:paraId="142778EF" w14:textId="77777777" w:rsidR="00B37711" w:rsidRPr="00B37711" w:rsidRDefault="00B37711" w:rsidP="004C0B11">
            <w:pPr>
              <w:widowControl w:val="0"/>
              <w:tabs>
                <w:tab w:val="left" w:pos="1701"/>
                <w:tab w:val="right" w:pos="8080"/>
              </w:tabs>
              <w:ind w:right="85"/>
              <w:jc w:val="both"/>
              <w:rPr>
                <w:rFonts w:ascii="Times New Roman" w:hAnsi="Times New Roman" w:cs="Times New Roman"/>
                <w:highlight w:val="yellow"/>
              </w:rPr>
            </w:pPr>
            <w:r w:rsidRPr="00B37711">
              <w:rPr>
                <w:rFonts w:ascii="Times New Roman" w:hAnsi="Times New Roman" w:cs="Times New Roman"/>
              </w:rPr>
              <w:t>Detergente em pasta para lavagem de roupas em hospitais, lavanderias, hotéis, móteis, etc. Não prejudica os tecidos e preserva as cores. eficaz na remoção de óleos, graxas, gorduras, bem como, fezes, urina, sangue, etc. Insensível ao cloro e outros agentes oxidantes. Deve conter aspecto pastoso, com pH de 7 ± 0,5. Componentes: tensoativo aniônico, tensoativo não-iônico, alcalinizante, fragrância, espessante, agente antirredepositante, carga e conservante. Princípio ativo: dodecilbenzeno sulfonato de sódio. Embalagem: balde de 20kg.</w:t>
            </w:r>
          </w:p>
        </w:tc>
        <w:tc>
          <w:tcPr>
            <w:tcW w:w="0" w:type="auto"/>
            <w:vAlign w:val="center"/>
          </w:tcPr>
          <w:p w14:paraId="49571961"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4</w:t>
            </w:r>
          </w:p>
        </w:tc>
        <w:tc>
          <w:tcPr>
            <w:tcW w:w="0" w:type="auto"/>
            <w:vAlign w:val="center"/>
          </w:tcPr>
          <w:p w14:paraId="2D756CB1"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Und.</w:t>
            </w:r>
          </w:p>
        </w:tc>
        <w:tc>
          <w:tcPr>
            <w:tcW w:w="0" w:type="auto"/>
            <w:vAlign w:val="center"/>
          </w:tcPr>
          <w:p w14:paraId="0CD77C99"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R$ 475,26</w:t>
            </w:r>
          </w:p>
        </w:tc>
        <w:tc>
          <w:tcPr>
            <w:tcW w:w="1232" w:type="dxa"/>
            <w:vAlign w:val="center"/>
          </w:tcPr>
          <w:p w14:paraId="41D3B932"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R$ 1.901,04</w:t>
            </w:r>
          </w:p>
        </w:tc>
      </w:tr>
      <w:tr w:rsidR="004C0B11" w:rsidRPr="00B37711" w14:paraId="2688D854" w14:textId="77777777" w:rsidTr="004C0B11">
        <w:trPr>
          <w:trHeight w:val="232"/>
        </w:trPr>
        <w:tc>
          <w:tcPr>
            <w:tcW w:w="0" w:type="auto"/>
            <w:vAlign w:val="center"/>
          </w:tcPr>
          <w:p w14:paraId="7D8B82EF" w14:textId="07597A74" w:rsidR="00B37711" w:rsidRPr="00B37711" w:rsidRDefault="004C0B11" w:rsidP="004C0B11">
            <w:pPr>
              <w:widowControl w:val="0"/>
              <w:tabs>
                <w:tab w:val="left" w:pos="275"/>
                <w:tab w:val="right" w:pos="8080"/>
              </w:tabs>
              <w:ind w:left="-9" w:right="-568"/>
              <w:rPr>
                <w:rFonts w:ascii="Times New Roman" w:hAnsi="Times New Roman" w:cs="Times New Roman"/>
              </w:rPr>
            </w:pPr>
            <w:r>
              <w:rPr>
                <w:rFonts w:ascii="Times New Roman" w:hAnsi="Times New Roman" w:cs="Times New Roman"/>
              </w:rPr>
              <w:t>4</w:t>
            </w:r>
          </w:p>
        </w:tc>
        <w:tc>
          <w:tcPr>
            <w:tcW w:w="0" w:type="auto"/>
            <w:vAlign w:val="center"/>
          </w:tcPr>
          <w:p w14:paraId="6C2B15D0" w14:textId="77777777" w:rsidR="00B37711" w:rsidRPr="00B37711" w:rsidRDefault="00B37711" w:rsidP="004C0B11">
            <w:pPr>
              <w:widowControl w:val="0"/>
              <w:tabs>
                <w:tab w:val="left" w:pos="1701"/>
                <w:tab w:val="right" w:pos="8080"/>
              </w:tabs>
              <w:ind w:right="85"/>
              <w:jc w:val="both"/>
              <w:rPr>
                <w:rFonts w:ascii="Times New Roman" w:hAnsi="Times New Roman" w:cs="Times New Roman"/>
                <w:highlight w:val="yellow"/>
              </w:rPr>
            </w:pPr>
            <w:r w:rsidRPr="00B37711">
              <w:rPr>
                <w:rFonts w:ascii="Times New Roman" w:hAnsi="Times New Roman" w:cs="Times New Roman"/>
              </w:rPr>
              <w:t>Detergente para lavagem de roupas, com sujidade leve ou pesada, tais como óleos, gorduras e/ou proteínas em hospitais, lavanderias, hotéis, motéis, etc., de fácil dissolução em água fria, excelente solubilidade em água, compatível com produtos clorados e oxigenados. Deve atuar tanto nas fibras naturais como nas sintéticas. Deve conter alvejante ótico em concentrações elevadas para manutenção do brilho às roupas após cada lavagem. Aspecto: pó de cor azul e pH 12,8. Componentes: tensoativo não-iônico, agente antirredepositante, alcalinizante, branqueador ótico, sequestrante, corante e carga. Princípio ativo: dodecilbenzeno sulfonato de sódio. Embalagem: 25kg.</w:t>
            </w:r>
          </w:p>
        </w:tc>
        <w:tc>
          <w:tcPr>
            <w:tcW w:w="0" w:type="auto"/>
            <w:vAlign w:val="center"/>
          </w:tcPr>
          <w:p w14:paraId="4BF0CAAB"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3</w:t>
            </w:r>
          </w:p>
        </w:tc>
        <w:tc>
          <w:tcPr>
            <w:tcW w:w="0" w:type="auto"/>
            <w:vAlign w:val="center"/>
          </w:tcPr>
          <w:p w14:paraId="6F9BD092"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Und.</w:t>
            </w:r>
          </w:p>
        </w:tc>
        <w:tc>
          <w:tcPr>
            <w:tcW w:w="0" w:type="auto"/>
            <w:vAlign w:val="center"/>
          </w:tcPr>
          <w:p w14:paraId="479D51B2"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R$ 608,01</w:t>
            </w:r>
          </w:p>
        </w:tc>
        <w:tc>
          <w:tcPr>
            <w:tcW w:w="1232" w:type="dxa"/>
            <w:vAlign w:val="center"/>
          </w:tcPr>
          <w:p w14:paraId="7953FFCA"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R$ 1.824,03</w:t>
            </w:r>
          </w:p>
        </w:tc>
      </w:tr>
      <w:tr w:rsidR="004C0B11" w:rsidRPr="00B37711" w14:paraId="77133D72" w14:textId="77777777" w:rsidTr="004C0B11">
        <w:trPr>
          <w:trHeight w:val="232"/>
        </w:trPr>
        <w:tc>
          <w:tcPr>
            <w:tcW w:w="0" w:type="auto"/>
            <w:vAlign w:val="center"/>
          </w:tcPr>
          <w:p w14:paraId="6ADFD060" w14:textId="0EBB5796" w:rsidR="00B37711" w:rsidRPr="00B37711" w:rsidRDefault="004C0B11" w:rsidP="004C0B11">
            <w:pPr>
              <w:widowControl w:val="0"/>
              <w:tabs>
                <w:tab w:val="left" w:pos="275"/>
                <w:tab w:val="right" w:pos="8080"/>
              </w:tabs>
              <w:ind w:left="-9" w:right="-568"/>
              <w:rPr>
                <w:rFonts w:ascii="Times New Roman" w:hAnsi="Times New Roman" w:cs="Times New Roman"/>
              </w:rPr>
            </w:pPr>
            <w:r>
              <w:rPr>
                <w:rFonts w:ascii="Times New Roman" w:hAnsi="Times New Roman" w:cs="Times New Roman"/>
              </w:rPr>
              <w:t>5</w:t>
            </w:r>
          </w:p>
        </w:tc>
        <w:tc>
          <w:tcPr>
            <w:tcW w:w="0" w:type="auto"/>
            <w:vAlign w:val="center"/>
          </w:tcPr>
          <w:p w14:paraId="2749E61E" w14:textId="77777777" w:rsidR="00B37711" w:rsidRPr="00B37711" w:rsidRDefault="00B37711" w:rsidP="004C0B11">
            <w:pPr>
              <w:widowControl w:val="0"/>
              <w:tabs>
                <w:tab w:val="left" w:pos="1701"/>
                <w:tab w:val="right" w:pos="8080"/>
              </w:tabs>
              <w:ind w:right="85"/>
              <w:jc w:val="both"/>
              <w:rPr>
                <w:rFonts w:ascii="Times New Roman" w:hAnsi="Times New Roman" w:cs="Times New Roman"/>
                <w:highlight w:val="yellow"/>
              </w:rPr>
            </w:pPr>
            <w:r w:rsidRPr="00B37711">
              <w:rPr>
                <w:rFonts w:ascii="Times New Roman" w:hAnsi="Times New Roman" w:cs="Times New Roman"/>
              </w:rPr>
              <w:t>Amaciante de fibras têxteis que amacia e desembaraça as fibras dos tecidos deixando um toque agradável e evita a proliferação de bactérias. É indicado para utilização como amaciante de fibras têxteis em lavanderias hoteleiras, comerciais, industriais e hospitalares. O produto deve possuir aspecto líquido com odor característico de cor branca opaca, pH 5,5 a 6,5. Composição: tensoativo catiônico, branqueador ótico, fragrância, conservante e veículo. Princípio ativo: cloreto de diestearil dimetil amônio. Embalagem: bombona 05 litros.</w:t>
            </w:r>
          </w:p>
        </w:tc>
        <w:tc>
          <w:tcPr>
            <w:tcW w:w="0" w:type="auto"/>
            <w:vAlign w:val="center"/>
          </w:tcPr>
          <w:p w14:paraId="590DCE76"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7</w:t>
            </w:r>
          </w:p>
        </w:tc>
        <w:tc>
          <w:tcPr>
            <w:tcW w:w="0" w:type="auto"/>
            <w:vAlign w:val="center"/>
          </w:tcPr>
          <w:p w14:paraId="01B65C3D"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Und.</w:t>
            </w:r>
          </w:p>
        </w:tc>
        <w:tc>
          <w:tcPr>
            <w:tcW w:w="0" w:type="auto"/>
            <w:vAlign w:val="center"/>
          </w:tcPr>
          <w:p w14:paraId="4BFD3BB1"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R$ 53,77</w:t>
            </w:r>
          </w:p>
        </w:tc>
        <w:tc>
          <w:tcPr>
            <w:tcW w:w="1232" w:type="dxa"/>
            <w:vAlign w:val="center"/>
          </w:tcPr>
          <w:p w14:paraId="4CE7E399"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R$ 376,39</w:t>
            </w:r>
          </w:p>
        </w:tc>
      </w:tr>
      <w:tr w:rsidR="004C0B11" w:rsidRPr="00B37711" w14:paraId="09621B40" w14:textId="77777777" w:rsidTr="004C0B11">
        <w:trPr>
          <w:trHeight w:val="232"/>
        </w:trPr>
        <w:tc>
          <w:tcPr>
            <w:tcW w:w="0" w:type="auto"/>
            <w:vAlign w:val="center"/>
          </w:tcPr>
          <w:p w14:paraId="38292897" w14:textId="441BC5BF" w:rsidR="00B37711" w:rsidRPr="00B37711" w:rsidRDefault="004C0B11" w:rsidP="004C0B11">
            <w:pPr>
              <w:widowControl w:val="0"/>
              <w:tabs>
                <w:tab w:val="left" w:pos="275"/>
                <w:tab w:val="right" w:pos="8080"/>
              </w:tabs>
              <w:ind w:left="-9" w:right="-568"/>
              <w:rPr>
                <w:rFonts w:ascii="Times New Roman" w:hAnsi="Times New Roman" w:cs="Times New Roman"/>
              </w:rPr>
            </w:pPr>
            <w:r>
              <w:rPr>
                <w:rFonts w:ascii="Times New Roman" w:hAnsi="Times New Roman" w:cs="Times New Roman"/>
              </w:rPr>
              <w:t>6</w:t>
            </w:r>
          </w:p>
        </w:tc>
        <w:tc>
          <w:tcPr>
            <w:tcW w:w="0" w:type="auto"/>
            <w:vAlign w:val="center"/>
          </w:tcPr>
          <w:p w14:paraId="1E06EB2B" w14:textId="77777777" w:rsidR="00B37711" w:rsidRPr="00B37711" w:rsidRDefault="00B37711" w:rsidP="004C0B11">
            <w:pPr>
              <w:widowControl w:val="0"/>
              <w:tabs>
                <w:tab w:val="left" w:pos="1701"/>
                <w:tab w:val="right" w:pos="8080"/>
              </w:tabs>
              <w:ind w:right="85"/>
              <w:jc w:val="both"/>
              <w:rPr>
                <w:rFonts w:ascii="Times New Roman" w:hAnsi="Times New Roman" w:cs="Times New Roman"/>
                <w:highlight w:val="yellow"/>
              </w:rPr>
            </w:pPr>
            <w:r w:rsidRPr="00B37711">
              <w:rPr>
                <w:rFonts w:ascii="Times New Roman" w:hAnsi="Times New Roman" w:cs="Times New Roman"/>
              </w:rPr>
              <w:t xml:space="preserve">Finalizador: serve para eliminar resíduos de cloro e alcalinidade, elimina os resíduos de produtos alcalinos de lavagem, evita o amarelado, elimina a possibilidade de irritação na pele, elimina manchas, neutraliza e elimina resíduos e contaminados de nível hospitalar. </w:t>
            </w:r>
            <w:r w:rsidRPr="00B37711">
              <w:rPr>
                <w:rFonts w:ascii="Times New Roman" w:hAnsi="Times New Roman" w:cs="Times New Roman"/>
              </w:rPr>
              <w:lastRenderedPageBreak/>
              <w:t>Embalagem de 20KG</w:t>
            </w:r>
          </w:p>
        </w:tc>
        <w:tc>
          <w:tcPr>
            <w:tcW w:w="0" w:type="auto"/>
            <w:vAlign w:val="center"/>
          </w:tcPr>
          <w:p w14:paraId="0A78A0F3"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lastRenderedPageBreak/>
              <w:t>2</w:t>
            </w:r>
          </w:p>
        </w:tc>
        <w:tc>
          <w:tcPr>
            <w:tcW w:w="0" w:type="auto"/>
            <w:vAlign w:val="center"/>
          </w:tcPr>
          <w:p w14:paraId="50C332F6"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Und.</w:t>
            </w:r>
          </w:p>
        </w:tc>
        <w:tc>
          <w:tcPr>
            <w:tcW w:w="0" w:type="auto"/>
            <w:vAlign w:val="center"/>
          </w:tcPr>
          <w:p w14:paraId="6B86F968"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R$ 486,09</w:t>
            </w:r>
          </w:p>
        </w:tc>
        <w:tc>
          <w:tcPr>
            <w:tcW w:w="1232" w:type="dxa"/>
            <w:vAlign w:val="center"/>
          </w:tcPr>
          <w:p w14:paraId="341AF628"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R$ 972,18</w:t>
            </w:r>
          </w:p>
        </w:tc>
      </w:tr>
      <w:tr w:rsidR="004C0B11" w:rsidRPr="00B37711" w14:paraId="301B6E09" w14:textId="77777777" w:rsidTr="004C0B11">
        <w:trPr>
          <w:trHeight w:val="232"/>
        </w:trPr>
        <w:tc>
          <w:tcPr>
            <w:tcW w:w="0" w:type="auto"/>
            <w:vAlign w:val="center"/>
          </w:tcPr>
          <w:p w14:paraId="13BC1B01" w14:textId="787E0953" w:rsidR="00B37711" w:rsidRPr="00B37711" w:rsidRDefault="004C0B11" w:rsidP="004C0B11">
            <w:pPr>
              <w:widowControl w:val="0"/>
              <w:tabs>
                <w:tab w:val="left" w:pos="275"/>
                <w:tab w:val="right" w:pos="8080"/>
              </w:tabs>
              <w:ind w:left="-9" w:right="-568"/>
              <w:rPr>
                <w:rFonts w:ascii="Times New Roman" w:hAnsi="Times New Roman" w:cs="Times New Roman"/>
              </w:rPr>
            </w:pPr>
            <w:r>
              <w:rPr>
                <w:rFonts w:ascii="Times New Roman" w:hAnsi="Times New Roman" w:cs="Times New Roman"/>
              </w:rPr>
              <w:t>7</w:t>
            </w:r>
          </w:p>
        </w:tc>
        <w:tc>
          <w:tcPr>
            <w:tcW w:w="0" w:type="auto"/>
            <w:vAlign w:val="center"/>
          </w:tcPr>
          <w:p w14:paraId="3264A40B" w14:textId="77777777" w:rsidR="00B37711" w:rsidRPr="00B37711" w:rsidRDefault="00B37711" w:rsidP="004C0B11">
            <w:pPr>
              <w:widowControl w:val="0"/>
              <w:tabs>
                <w:tab w:val="left" w:pos="1701"/>
                <w:tab w:val="right" w:pos="8080"/>
              </w:tabs>
              <w:ind w:right="85"/>
              <w:jc w:val="both"/>
              <w:rPr>
                <w:rFonts w:ascii="Times New Roman" w:hAnsi="Times New Roman" w:cs="Times New Roman"/>
                <w:highlight w:val="yellow"/>
              </w:rPr>
            </w:pPr>
            <w:r w:rsidRPr="00B37711">
              <w:rPr>
                <w:rFonts w:ascii="Times New Roman" w:hAnsi="Times New Roman" w:cs="Times New Roman"/>
              </w:rPr>
              <w:t>Alvejante liquido não clorado, contem peroxido de hidrogênio estabilizado que permite uma liberação gradativa de oxigênio ativo na solução, remove as manchas utilizados nas lavanderias hospitalares. Alveja, elimina resíduos, opera o alveja mento e acidulação e recuperação de roupas manchadas. Embalagem de 20 LT.</w:t>
            </w:r>
          </w:p>
        </w:tc>
        <w:tc>
          <w:tcPr>
            <w:tcW w:w="0" w:type="auto"/>
            <w:vAlign w:val="center"/>
          </w:tcPr>
          <w:p w14:paraId="59F61A0E"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2</w:t>
            </w:r>
          </w:p>
        </w:tc>
        <w:tc>
          <w:tcPr>
            <w:tcW w:w="0" w:type="auto"/>
            <w:vAlign w:val="center"/>
          </w:tcPr>
          <w:p w14:paraId="51525FAE"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Und.</w:t>
            </w:r>
          </w:p>
        </w:tc>
        <w:tc>
          <w:tcPr>
            <w:tcW w:w="0" w:type="auto"/>
            <w:vAlign w:val="center"/>
          </w:tcPr>
          <w:p w14:paraId="602D72D2"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color w:val="000009"/>
                <w:spacing w:val="1"/>
              </w:rPr>
              <w:t>R$ 475,45</w:t>
            </w:r>
          </w:p>
        </w:tc>
        <w:tc>
          <w:tcPr>
            <w:tcW w:w="1232" w:type="dxa"/>
            <w:vAlign w:val="center"/>
          </w:tcPr>
          <w:p w14:paraId="4A9ACF9C" w14:textId="77777777" w:rsidR="00B37711" w:rsidRPr="00B37711" w:rsidRDefault="00B37711" w:rsidP="004C0B11">
            <w:pPr>
              <w:widowControl w:val="0"/>
              <w:tabs>
                <w:tab w:val="left" w:pos="1701"/>
                <w:tab w:val="right" w:pos="8080"/>
              </w:tabs>
              <w:ind w:right="-568"/>
              <w:rPr>
                <w:rFonts w:ascii="Times New Roman" w:hAnsi="Times New Roman" w:cs="Times New Roman"/>
              </w:rPr>
            </w:pPr>
            <w:r w:rsidRPr="00B37711">
              <w:rPr>
                <w:rFonts w:ascii="Times New Roman" w:hAnsi="Times New Roman" w:cs="Times New Roman"/>
              </w:rPr>
              <w:t>R$ 950,90</w:t>
            </w:r>
          </w:p>
        </w:tc>
      </w:tr>
      <w:tr w:rsidR="00B37711" w:rsidRPr="00B37711" w14:paraId="3253E894" w14:textId="77777777" w:rsidTr="004C0B11">
        <w:trPr>
          <w:trHeight w:val="232"/>
        </w:trPr>
        <w:tc>
          <w:tcPr>
            <w:tcW w:w="0" w:type="auto"/>
            <w:gridSpan w:val="5"/>
            <w:vAlign w:val="center"/>
          </w:tcPr>
          <w:p w14:paraId="27592B5C" w14:textId="77777777" w:rsidR="00B37711" w:rsidRPr="00B37711" w:rsidRDefault="00B37711" w:rsidP="00B37711">
            <w:pPr>
              <w:widowControl w:val="0"/>
              <w:tabs>
                <w:tab w:val="left" w:pos="1701"/>
                <w:tab w:val="right" w:pos="8080"/>
              </w:tabs>
              <w:ind w:right="-568"/>
              <w:jc w:val="center"/>
              <w:rPr>
                <w:rFonts w:ascii="Times New Roman" w:hAnsi="Times New Roman" w:cs="Times New Roman"/>
                <w:b/>
                <w:i/>
                <w:color w:val="000009"/>
                <w:spacing w:val="1"/>
              </w:rPr>
            </w:pPr>
            <w:r w:rsidRPr="00B37711">
              <w:rPr>
                <w:rFonts w:ascii="Times New Roman" w:hAnsi="Times New Roman" w:cs="Times New Roman"/>
                <w:b/>
                <w:i/>
                <w:color w:val="000009"/>
                <w:spacing w:val="1"/>
              </w:rPr>
              <w:t>PREÇO TOTAL</w:t>
            </w:r>
          </w:p>
        </w:tc>
        <w:tc>
          <w:tcPr>
            <w:tcW w:w="1232" w:type="dxa"/>
            <w:vAlign w:val="center"/>
          </w:tcPr>
          <w:p w14:paraId="22E124F7" w14:textId="2DD9063F" w:rsidR="00B37711" w:rsidRPr="00B37711" w:rsidRDefault="004C0B11" w:rsidP="004C0B11">
            <w:pPr>
              <w:widowControl w:val="0"/>
              <w:tabs>
                <w:tab w:val="left" w:pos="1701"/>
                <w:tab w:val="right" w:pos="8080"/>
              </w:tabs>
              <w:ind w:right="-568"/>
              <w:rPr>
                <w:rFonts w:ascii="Times New Roman" w:hAnsi="Times New Roman" w:cs="Times New Roman"/>
                <w:b/>
                <w:i/>
              </w:rPr>
            </w:pPr>
            <w:r>
              <w:rPr>
                <w:rFonts w:ascii="Times New Roman" w:hAnsi="Times New Roman" w:cs="Times New Roman"/>
                <w:b/>
                <w:i/>
              </w:rPr>
              <w:t>R$</w:t>
            </w:r>
            <w:r w:rsidR="00B37711" w:rsidRPr="00B37711">
              <w:rPr>
                <w:rFonts w:ascii="Times New Roman" w:hAnsi="Times New Roman" w:cs="Times New Roman"/>
                <w:b/>
                <w:i/>
              </w:rPr>
              <w:t>18.106,34</w:t>
            </w:r>
          </w:p>
        </w:tc>
      </w:tr>
    </w:tbl>
    <w:p w14:paraId="580E4F3B" w14:textId="77777777" w:rsidR="00B37711" w:rsidRPr="00B37711" w:rsidRDefault="00B37711" w:rsidP="00B37711">
      <w:pPr>
        <w:spacing w:after="0" w:line="240" w:lineRule="auto"/>
        <w:ind w:right="-568"/>
        <w:jc w:val="both"/>
        <w:rPr>
          <w:rFonts w:ascii="Times New Roman" w:hAnsi="Times New Roman" w:cs="Times New Roman"/>
          <w:b/>
        </w:rPr>
      </w:pPr>
    </w:p>
    <w:p w14:paraId="38025FA1"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4E1B6B1F" w14:textId="77777777" w:rsidR="00B37711" w:rsidRPr="00B37711" w:rsidRDefault="00B37711" w:rsidP="00B37711">
      <w:pPr>
        <w:spacing w:after="0" w:line="240" w:lineRule="auto"/>
        <w:ind w:right="-568"/>
        <w:jc w:val="both"/>
        <w:rPr>
          <w:rFonts w:ascii="Times New Roman" w:hAnsi="Times New Roman" w:cs="Times New Roman"/>
          <w:color w:val="000000" w:themeColor="text1"/>
        </w:rPr>
      </w:pPr>
      <w:r w:rsidRPr="00B37711">
        <w:rPr>
          <w:rFonts w:ascii="Times New Roman" w:hAnsi="Times New Roman" w:cs="Times New Roman"/>
          <w:b/>
        </w:rPr>
        <w:t>3.1</w:t>
      </w:r>
      <w:r w:rsidRPr="00B37711">
        <w:rPr>
          <w:rFonts w:ascii="Times New Roman" w:hAnsi="Times New Roman" w:cs="Times New Roman"/>
        </w:rPr>
        <w:t xml:space="preserve"> A Fundamentação da Contratação e de seus quantitativos encontra-se pormenorizada em tópico específico do Estudo Técnico Preliminar da Secretaria de Saúde e Promoção Social, apêndice deste Termo de Referência.</w:t>
      </w:r>
    </w:p>
    <w:p w14:paraId="0CE9509E" w14:textId="77777777" w:rsidR="00B37711" w:rsidRPr="00B37711" w:rsidRDefault="00B37711" w:rsidP="00B37711">
      <w:pPr>
        <w:spacing w:after="0" w:line="240" w:lineRule="auto"/>
        <w:ind w:right="-568"/>
        <w:jc w:val="both"/>
        <w:rPr>
          <w:rFonts w:ascii="Times New Roman" w:hAnsi="Times New Roman" w:cs="Times New Roman"/>
          <w:b/>
        </w:rPr>
      </w:pPr>
    </w:p>
    <w:p w14:paraId="6DC67465"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4 Descrição da solução como um todo, considerado todo o ciclo de vida do objeto.</w:t>
      </w:r>
    </w:p>
    <w:p w14:paraId="716C2CF7" w14:textId="77777777" w:rsidR="00B37711" w:rsidRPr="00B37711" w:rsidRDefault="00B37711" w:rsidP="00B37711">
      <w:pPr>
        <w:spacing w:after="0" w:line="240" w:lineRule="auto"/>
        <w:ind w:right="-568"/>
        <w:jc w:val="both"/>
        <w:rPr>
          <w:rFonts w:ascii="Times New Roman" w:eastAsia="Calibri" w:hAnsi="Times New Roman" w:cs="Times New Roman"/>
        </w:rPr>
      </w:pPr>
      <w:r w:rsidRPr="00B37711">
        <w:rPr>
          <w:rFonts w:ascii="Times New Roman" w:hAnsi="Times New Roman" w:cs="Times New Roman"/>
          <w:b/>
        </w:rPr>
        <w:t>4.1</w:t>
      </w:r>
      <w:r w:rsidRPr="00B37711">
        <w:rPr>
          <w:rFonts w:ascii="Times New Roman" w:hAnsi="Times New Roman" w:cs="Times New Roman"/>
        </w:rPr>
        <w:t xml:space="preserve"> A solução como um todo é a aquisição de produtos de limpeza, </w:t>
      </w:r>
      <w:r w:rsidRPr="00B37711">
        <w:rPr>
          <w:rFonts w:ascii="Times New Roman" w:eastAsia="Calibri" w:hAnsi="Times New Roman" w:cs="Times New Roman"/>
        </w:rPr>
        <w:t xml:space="preserve">em especial, desinfetantes hospitalares, </w:t>
      </w:r>
      <w:r w:rsidRPr="00B37711">
        <w:rPr>
          <w:rFonts w:ascii="Times New Roman" w:eastAsia="Calibri" w:hAnsi="Times New Roman" w:cs="Times New Roman"/>
          <w:bCs/>
        </w:rPr>
        <w:t xml:space="preserve">finalizadores, detergentes, e outros, </w:t>
      </w:r>
      <w:r w:rsidRPr="00B37711">
        <w:rPr>
          <w:rFonts w:ascii="Times New Roman" w:eastAsia="Calibri" w:hAnsi="Times New Roman" w:cs="Times New Roman"/>
        </w:rPr>
        <w:t>a fim de atender a demanda do fundo municipal de saúde, no que se refere a limpeza das roupas, uniformes, artigos de cama, paredes, entre outros, das unidades básicas de saúde do município.</w:t>
      </w:r>
    </w:p>
    <w:p w14:paraId="5E05FDAF" w14:textId="77777777" w:rsidR="00B37711" w:rsidRPr="00B37711" w:rsidRDefault="00B37711" w:rsidP="00B37711">
      <w:pPr>
        <w:spacing w:after="0" w:line="240" w:lineRule="auto"/>
        <w:ind w:right="-568"/>
        <w:jc w:val="both"/>
        <w:rPr>
          <w:rFonts w:ascii="Times New Roman" w:hAnsi="Times New Roman" w:cs="Times New Roman"/>
        </w:rPr>
      </w:pPr>
    </w:p>
    <w:p w14:paraId="26E20974"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5 Requisitos da contratação</w:t>
      </w:r>
    </w:p>
    <w:p w14:paraId="489169AD"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5.1</w:t>
      </w:r>
      <w:r w:rsidRPr="00B37711">
        <w:rPr>
          <w:rFonts w:ascii="Times New Roman" w:hAnsi="Times New Roman" w:cs="Times New Roman"/>
          <w:b/>
        </w:rPr>
        <w:t xml:space="preserve"> </w:t>
      </w:r>
      <w:r w:rsidRPr="00B37711">
        <w:rPr>
          <w:rFonts w:ascii="Times New Roman" w:hAnsi="Times New Roman" w:cs="Times New Roman"/>
        </w:rPr>
        <w:t xml:space="preserve">Os requisitos da contratação abrangem o seguinte: </w:t>
      </w:r>
    </w:p>
    <w:p w14:paraId="0D8FF714"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Declaração que atende aos requisitos de habilitação (</w:t>
      </w:r>
      <w:hyperlink r:id="rId264" w:anchor="art63i" w:history="1">
        <w:r w:rsidRPr="00B37711">
          <w:rPr>
            <w:rStyle w:val="Hyperlink"/>
            <w:rFonts w:ascii="Times New Roman" w:hAnsi="Times New Roman" w:cs="Times New Roman"/>
          </w:rPr>
          <w:t>art. 63, I da Lei nº 14.133/2021</w:t>
        </w:r>
      </w:hyperlink>
      <w:r w:rsidRPr="00B37711">
        <w:rPr>
          <w:rFonts w:ascii="Times New Roman" w:hAnsi="Times New Roman" w:cs="Times New Roman"/>
        </w:rPr>
        <w:t xml:space="preserve">); </w:t>
      </w:r>
    </w:p>
    <w:p w14:paraId="67067CF3"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 xml:space="preserve">Declaração que cumpre as exigências de reserva de cargos para pessoa com deficiência e para reabilitado da Previdência Social, nos termos do </w:t>
      </w:r>
      <w:hyperlink r:id="rId265" w:anchor="art93" w:history="1">
        <w:r w:rsidRPr="00B37711">
          <w:rPr>
            <w:rStyle w:val="Hyperlink"/>
            <w:rFonts w:ascii="Times New Roman" w:hAnsi="Times New Roman" w:cs="Times New Roman"/>
          </w:rPr>
          <w:t>art. 93 da Lei nº 8.213/91</w:t>
        </w:r>
      </w:hyperlink>
      <w:r w:rsidRPr="00B37711">
        <w:rPr>
          <w:rFonts w:ascii="Times New Roman" w:hAnsi="Times New Roman" w:cs="Times New Roman"/>
        </w:rPr>
        <w:t xml:space="preserve"> (</w:t>
      </w:r>
      <w:hyperlink r:id="rId266" w:anchor="art63iv" w:history="1">
        <w:r w:rsidRPr="00B37711">
          <w:rPr>
            <w:rStyle w:val="Hyperlink"/>
            <w:rFonts w:ascii="Times New Roman" w:hAnsi="Times New Roman" w:cs="Times New Roman"/>
          </w:rPr>
          <w:t>art. 63, IV da Lei nº 14.133/2021</w:t>
        </w:r>
      </w:hyperlink>
      <w:r w:rsidRPr="00B37711">
        <w:rPr>
          <w:rFonts w:ascii="Times New Roman" w:hAnsi="Times New Roman" w:cs="Times New Roman"/>
        </w:rPr>
        <w:t>);</w:t>
      </w:r>
    </w:p>
    <w:p w14:paraId="7EF46970"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17DF4DD" w14:textId="77777777" w:rsidR="00B37711" w:rsidRPr="00B37711" w:rsidRDefault="00B37711" w:rsidP="00B37711">
      <w:pPr>
        <w:pStyle w:val="PargrafodaLista"/>
        <w:numPr>
          <w:ilvl w:val="0"/>
          <w:numId w:val="9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B37711">
        <w:rPr>
          <w:rFonts w:ascii="Times New Roman" w:hAnsi="Times New Roman" w:cs="Times New Roman"/>
          <w:color w:val="000000" w:themeColor="text1"/>
        </w:rPr>
        <w:t>Estatuto ou contrato social;</w:t>
      </w:r>
    </w:p>
    <w:p w14:paraId="58276979" w14:textId="77777777" w:rsidR="00B37711" w:rsidRPr="00B37711" w:rsidRDefault="00B37711" w:rsidP="00B37711">
      <w:pPr>
        <w:pStyle w:val="PargrafodaLista"/>
        <w:numPr>
          <w:ilvl w:val="0"/>
          <w:numId w:val="9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B37711">
        <w:rPr>
          <w:rFonts w:ascii="Times New Roman" w:hAnsi="Times New Roman" w:cs="Times New Roman"/>
          <w:color w:val="000000" w:themeColor="text1"/>
        </w:rPr>
        <w:t>Ato constitutivo;</w:t>
      </w:r>
    </w:p>
    <w:p w14:paraId="7B0620B8" w14:textId="77777777" w:rsidR="00B37711" w:rsidRPr="00B37711" w:rsidRDefault="00B37711" w:rsidP="00B37711">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B37711">
        <w:rPr>
          <w:rFonts w:ascii="Times New Roman" w:hAnsi="Times New Roman" w:cs="Times New Roman"/>
          <w:color w:val="000000" w:themeColor="text1"/>
        </w:rPr>
        <w:t>Registro comercial;</w:t>
      </w:r>
    </w:p>
    <w:p w14:paraId="35222F60" w14:textId="77777777" w:rsidR="00B37711" w:rsidRPr="00B37711" w:rsidRDefault="00B37711" w:rsidP="00B37711">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B37711">
        <w:rPr>
          <w:rFonts w:ascii="Times New Roman" w:hAnsi="Times New Roman" w:cs="Times New Roman"/>
          <w:color w:val="000000" w:themeColor="text1"/>
        </w:rPr>
        <w:t>Decreto de autorização.</w:t>
      </w:r>
    </w:p>
    <w:p w14:paraId="7B804B84" w14:textId="77777777" w:rsidR="00B37711" w:rsidRPr="00B37711" w:rsidRDefault="00B37711" w:rsidP="00B37711">
      <w:pPr>
        <w:tabs>
          <w:tab w:val="left" w:pos="284"/>
        </w:tabs>
        <w:spacing w:after="0" w:line="240" w:lineRule="auto"/>
        <w:ind w:right="-568"/>
        <w:jc w:val="both"/>
        <w:rPr>
          <w:rFonts w:ascii="Times New Roman" w:hAnsi="Times New Roman" w:cs="Times New Roman"/>
          <w:b/>
        </w:rPr>
      </w:pPr>
      <w:r w:rsidRPr="00B37711">
        <w:rPr>
          <w:rFonts w:ascii="Times New Roman" w:hAnsi="Times New Roman" w:cs="Times New Roman"/>
          <w:b/>
        </w:rPr>
        <w:t>Os documentos descritos no subitem “c” deverão estar acompanhados de todas as alterações ou da consolidação respectiva, conforme legislação em vigor;</w:t>
      </w:r>
    </w:p>
    <w:p w14:paraId="03DDF866"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Prova de inscrição no Cadastro Nacional de Pessoa Jurídica (CNPJ);</w:t>
      </w:r>
    </w:p>
    <w:p w14:paraId="758F14D4"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color w:val="000000" w:themeColor="text1"/>
        </w:rPr>
        <w:t>Documentos pessoais, como CPF, Carteira de Identidade ou CNH</w:t>
      </w:r>
      <w:r w:rsidRPr="00B37711">
        <w:rPr>
          <w:rFonts w:ascii="Times New Roman" w:hAnsi="Times New Roman" w:cs="Times New Roman"/>
        </w:rPr>
        <w:t>;</w:t>
      </w:r>
    </w:p>
    <w:p w14:paraId="0D1EF690"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 xml:space="preserve">Prova de Regularidade para com a Fazenda </w:t>
      </w:r>
      <w:r w:rsidRPr="00B37711">
        <w:rPr>
          <w:rFonts w:ascii="Times New Roman" w:hAnsi="Times New Roman" w:cs="Times New Roman"/>
          <w:bCs/>
        </w:rPr>
        <w:t>Federal;</w:t>
      </w:r>
    </w:p>
    <w:p w14:paraId="77E5BB5D"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Prova de Regularidade para com a Fazenda Estadual</w:t>
      </w:r>
      <w:r w:rsidRPr="00B37711">
        <w:rPr>
          <w:rFonts w:ascii="Times New Roman" w:hAnsi="Times New Roman" w:cs="Times New Roman"/>
          <w:bCs/>
        </w:rPr>
        <w:t>;</w:t>
      </w:r>
    </w:p>
    <w:p w14:paraId="4351E2CF"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Prova de Regularidade para com a Fazenda Municipal</w:t>
      </w:r>
      <w:r w:rsidRPr="00B37711">
        <w:rPr>
          <w:rFonts w:ascii="Times New Roman" w:hAnsi="Times New Roman" w:cs="Times New Roman"/>
          <w:bCs/>
        </w:rPr>
        <w:t>;</w:t>
      </w:r>
    </w:p>
    <w:p w14:paraId="3776FB23"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6A8D42AE"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rPr>
        <w:t xml:space="preserve">Certidão Negativa de Débitos Trabalhistas (CNDT), conforme Lei nº 12.440 de 07/07/2011; </w:t>
      </w:r>
    </w:p>
    <w:p w14:paraId="48440CAA"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rPr>
        <w:t xml:space="preserve">Certidão negativa de falência ou concordata expedida pelo distribuidor da sede da pessoa jurídica; </w:t>
      </w:r>
    </w:p>
    <w:p w14:paraId="75A6AE78"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rPr>
        <w:t xml:space="preserve">Cumprimento do </w:t>
      </w:r>
      <w:hyperlink r:id="rId267" w:anchor="art7xxxiii" w:history="1">
        <w:r w:rsidRPr="00B37711">
          <w:rPr>
            <w:rStyle w:val="Hyperlink"/>
            <w:rFonts w:ascii="Times New Roman" w:hAnsi="Times New Roman" w:cs="Times New Roman"/>
            <w:bCs/>
          </w:rPr>
          <w:t>art. 7º, XXXIII da CF/88</w:t>
        </w:r>
      </w:hyperlink>
      <w:r w:rsidRPr="00B37711">
        <w:rPr>
          <w:rFonts w:ascii="Times New Roman" w:hAnsi="Times New Roman" w:cs="Times New Roman"/>
          <w:bCs/>
        </w:rPr>
        <w:t xml:space="preserve">: </w:t>
      </w:r>
      <w:r w:rsidRPr="00B37711">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16803432" w14:textId="77777777" w:rsidR="00B37711" w:rsidRPr="00B37711" w:rsidRDefault="00B37711" w:rsidP="00B37711">
      <w:pPr>
        <w:pStyle w:val="PargrafodaLista"/>
        <w:numPr>
          <w:ilvl w:val="0"/>
          <w:numId w:val="92"/>
        </w:numPr>
        <w:tabs>
          <w:tab w:val="left" w:pos="426"/>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4F5F2CB8"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rPr>
        <w:lastRenderedPageBreak/>
        <w:t>Declaração sobre a Inexistência de fato impeditivo para licitar ou contratar com a Administração Pública;</w:t>
      </w:r>
    </w:p>
    <w:p w14:paraId="11435E6C" w14:textId="77777777" w:rsidR="00B37711" w:rsidRPr="00B37711" w:rsidRDefault="00B37711" w:rsidP="00B37711">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B37711">
        <w:rPr>
          <w:rFonts w:ascii="Times New Roman" w:hAnsi="Times New Roman" w:cs="Times New Roman"/>
          <w:bCs/>
        </w:rPr>
        <w:t xml:space="preserve">Declaração Enquadramento na condição de microempresa e empresa de pequeno porte, observado o disposto no </w:t>
      </w:r>
      <w:hyperlink r:id="rId268" w:anchor="art4" w:history="1">
        <w:r w:rsidRPr="00B37711">
          <w:rPr>
            <w:rStyle w:val="Hyperlink"/>
            <w:rFonts w:ascii="Times New Roman" w:hAnsi="Times New Roman" w:cs="Times New Roman"/>
            <w:bCs/>
          </w:rPr>
          <w:t>art. 4º da Lei nº 14.133/2021</w:t>
        </w:r>
      </w:hyperlink>
      <w:r w:rsidRPr="00B37711">
        <w:rPr>
          <w:rStyle w:val="Hyperlink"/>
          <w:rFonts w:ascii="Times New Roman" w:hAnsi="Times New Roman" w:cs="Times New Roman"/>
          <w:bCs/>
        </w:rPr>
        <w:t>, se couber</w:t>
      </w:r>
      <w:r w:rsidRPr="00B37711">
        <w:rPr>
          <w:rFonts w:ascii="Times New Roman" w:hAnsi="Times New Roman" w:cs="Times New Roman"/>
          <w:bCs/>
        </w:rPr>
        <w:t>;</w:t>
      </w:r>
    </w:p>
    <w:p w14:paraId="608A04F6" w14:textId="77777777" w:rsidR="00B37711" w:rsidRPr="00B37711" w:rsidRDefault="00B37711" w:rsidP="00B37711">
      <w:pPr>
        <w:pStyle w:val="PargrafodaLista"/>
        <w:numPr>
          <w:ilvl w:val="0"/>
          <w:numId w:val="9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B37711">
        <w:rPr>
          <w:rFonts w:ascii="Times New Roman" w:hAnsi="Times New Roman" w:cs="Times New Roman"/>
        </w:rPr>
        <w:t xml:space="preserve">Declaração de </w:t>
      </w:r>
      <w:r w:rsidRPr="00B37711">
        <w:rPr>
          <w:rFonts w:ascii="Times New Roman" w:hAnsi="Times New Roman" w:cs="Times New Roman"/>
          <w:iCs/>
        </w:rPr>
        <w:t xml:space="preserve">confidencialidade dos dados pessoais a que tem acesso </w:t>
      </w:r>
      <w:hyperlink r:id="rId269" w:history="1">
        <w:r w:rsidRPr="00B37711">
          <w:rPr>
            <w:rStyle w:val="Hyperlink"/>
            <w:rFonts w:ascii="Times New Roman" w:hAnsi="Times New Roman" w:cs="Times New Roman"/>
            <w:iCs/>
          </w:rPr>
          <w:t>Lei nº 13.709/2018 (LGPD)</w:t>
        </w:r>
      </w:hyperlink>
      <w:r w:rsidRPr="00B37711">
        <w:rPr>
          <w:rStyle w:val="Hyperlink"/>
          <w:rFonts w:ascii="Times New Roman" w:hAnsi="Times New Roman" w:cs="Times New Roman"/>
          <w:iCs/>
        </w:rPr>
        <w:t>.</w:t>
      </w:r>
    </w:p>
    <w:p w14:paraId="29ED4642" w14:textId="77777777" w:rsidR="00B37711" w:rsidRPr="00B37711" w:rsidRDefault="00B37711" w:rsidP="00B37711">
      <w:pPr>
        <w:pStyle w:val="PargrafodaLista"/>
        <w:tabs>
          <w:tab w:val="left" w:pos="567"/>
        </w:tabs>
        <w:spacing w:after="0" w:line="240" w:lineRule="auto"/>
        <w:ind w:left="0" w:right="-568"/>
        <w:rPr>
          <w:rFonts w:ascii="Times New Roman" w:hAnsi="Times New Roman" w:cs="Times New Roman"/>
          <w:bCs/>
        </w:rPr>
      </w:pPr>
    </w:p>
    <w:p w14:paraId="0EAD133E"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6 Modelo de execução do objeto, que consiste na definição de como o contrato deverá produzir os resultados pretendidos desde o seu início até o seu encerramento.</w:t>
      </w:r>
    </w:p>
    <w:p w14:paraId="20C7ED05" w14:textId="77777777" w:rsidR="00B37711" w:rsidRPr="00B37711" w:rsidRDefault="00B37711" w:rsidP="00B37711">
      <w:pPr>
        <w:spacing w:after="0" w:line="240" w:lineRule="auto"/>
        <w:ind w:right="-568"/>
        <w:jc w:val="both"/>
        <w:rPr>
          <w:rFonts w:ascii="Times New Roman" w:hAnsi="Times New Roman" w:cs="Times New Roman"/>
          <w:b/>
          <w:bCs/>
        </w:rPr>
      </w:pPr>
      <w:r w:rsidRPr="00B37711">
        <w:rPr>
          <w:rFonts w:ascii="Times New Roman" w:hAnsi="Times New Roman" w:cs="Times New Roman"/>
          <w:b/>
          <w:bCs/>
        </w:rPr>
        <w:t xml:space="preserve">Compete à CONTRATADA: </w:t>
      </w:r>
    </w:p>
    <w:p w14:paraId="30DC94D6"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Envidar todo o empenho e a dedicação necessários ao fiel e adequado cumprimento dos encargos que lhe são confiados; </w:t>
      </w:r>
    </w:p>
    <w:p w14:paraId="19469C2D"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Assinar o instrumento contratual; </w:t>
      </w:r>
    </w:p>
    <w:p w14:paraId="44E23A4C"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Tomar todas as providências necessárias para o fiel cumprimento das disposições contidas neste termo de referência e demais anexos; </w:t>
      </w:r>
    </w:p>
    <w:p w14:paraId="35E3482E"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Fornecer os produtos, conforme descrito neste termo de referência e estudo técnico preliminar;</w:t>
      </w:r>
    </w:p>
    <w:p w14:paraId="6B54ECFE"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Reparar, corrigir, remover, reconstruir ou substituir, às suas expensas, as partes do objeto descritas neste termo de referência, em que se verificarem vícios, defeitos, ou incorreções resultantes dos produtos empregados; </w:t>
      </w:r>
    </w:p>
    <w:p w14:paraId="3414B5C6"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Não efetuar, sob nenhum pretexto, a transferência de responsabilidade para outros, sejam fabricantes, técnicos ou quaisquer outros; </w:t>
      </w:r>
    </w:p>
    <w:p w14:paraId="198E3D2E" w14:textId="77777777" w:rsidR="00B37711" w:rsidRPr="00B37711" w:rsidRDefault="00B37711" w:rsidP="00B37711">
      <w:pPr>
        <w:numPr>
          <w:ilvl w:val="0"/>
          <w:numId w:val="98"/>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00CDD5CC"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738F9C8B"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Efetuar a entrega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67756B7E"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1EA9B4D7"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Atender prontamente a quaisquer exigências da administração, inerentes ao objeto da presente licitação. </w:t>
      </w:r>
    </w:p>
    <w:p w14:paraId="6F8B5D71"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508CA0E0"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Acatar as decisões e observações feitas pela fiscalização da contratante. </w:t>
      </w:r>
    </w:p>
    <w:p w14:paraId="3E048FB6"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500A06E4"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2BB74780"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313EB7D7"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Assumir inteira responsabilidade quanto à qualidade dos produtos fornecidos.</w:t>
      </w:r>
    </w:p>
    <w:p w14:paraId="4E1F91BD"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O objeto deverá ser entregue nos locais definidos pelo setor requisitante, durante o horário de funcionamento do estabelecimento;</w:t>
      </w:r>
    </w:p>
    <w:p w14:paraId="2C26E950"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6BD159E2"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Reparar, remover, refazer ou substituir, às suas expensas, no todo ou em parte, os itens em que se verificarem defeitos ou incorreções resultantes da execução do objeto, no prazo máximo de 5 (cinco) dias;</w:t>
      </w:r>
    </w:p>
    <w:p w14:paraId="5972194D" w14:textId="77777777" w:rsidR="00B37711" w:rsidRPr="00B37711" w:rsidRDefault="00B37711" w:rsidP="00B37711">
      <w:pPr>
        <w:numPr>
          <w:ilvl w:val="0"/>
          <w:numId w:val="98"/>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B37711">
        <w:rPr>
          <w:rFonts w:ascii="Times New Roman" w:hAnsi="Times New Roman" w:cs="Times New Roman"/>
          <w:bCs/>
        </w:rPr>
        <w:t>Arcar com as despesas de carga, descarga e frete referentes às entregas dos materiais, inclusive as oriundas da devolução e reposição de mercadorias recusadas por não atenderem ao objeto em questão;</w:t>
      </w:r>
    </w:p>
    <w:p w14:paraId="094195E3" w14:textId="77777777" w:rsidR="00B37711" w:rsidRPr="00B37711" w:rsidRDefault="00B37711" w:rsidP="00B37711">
      <w:pPr>
        <w:spacing w:after="0" w:line="240" w:lineRule="auto"/>
        <w:ind w:right="-568"/>
        <w:jc w:val="both"/>
        <w:rPr>
          <w:rFonts w:ascii="Times New Roman" w:hAnsi="Times New Roman" w:cs="Times New Roman"/>
          <w:b/>
        </w:rPr>
      </w:pPr>
    </w:p>
    <w:p w14:paraId="341FE30F" w14:textId="77777777" w:rsidR="00B37711" w:rsidRPr="00B37711" w:rsidRDefault="00B37711" w:rsidP="00B37711">
      <w:pPr>
        <w:tabs>
          <w:tab w:val="left" w:pos="284"/>
        </w:tabs>
        <w:spacing w:after="0" w:line="240" w:lineRule="auto"/>
        <w:ind w:right="-568"/>
        <w:jc w:val="both"/>
        <w:rPr>
          <w:rFonts w:ascii="Times New Roman" w:hAnsi="Times New Roman" w:cs="Times New Roman"/>
          <w:b/>
        </w:rPr>
      </w:pPr>
      <w:r w:rsidRPr="00B37711">
        <w:rPr>
          <w:rFonts w:ascii="Times New Roman" w:hAnsi="Times New Roman" w:cs="Times New Roman"/>
          <w:b/>
        </w:rPr>
        <w:lastRenderedPageBreak/>
        <w:t>7 Modelo de gestão do contrato, que descreve coo a execução do objeto será acompanhada e fiscalizada pelo órgão ou entidade.</w:t>
      </w:r>
    </w:p>
    <w:p w14:paraId="465675C3"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bCs/>
        </w:rPr>
        <w:t>7.1</w:t>
      </w:r>
      <w:r w:rsidRPr="00B37711">
        <w:rPr>
          <w:rFonts w:ascii="Times New Roman" w:hAnsi="Times New Roman" w:cs="Times New Roman"/>
          <w:bCs/>
        </w:rPr>
        <w:t xml:space="preserve"> A gestão do contrato segue o decreto municipal nº 4788/2023.</w:t>
      </w:r>
    </w:p>
    <w:p w14:paraId="7DF0A655"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bCs/>
        </w:rPr>
        <w:t xml:space="preserve">7.1.1 </w:t>
      </w:r>
      <w:r w:rsidRPr="00B37711">
        <w:rPr>
          <w:rFonts w:ascii="Times New Roman" w:hAnsi="Times New Roman" w:cs="Times New Roman"/>
          <w:bCs/>
        </w:rPr>
        <w:t xml:space="preserve">A gestão do contrato caberá ao Sr. Renaldo Mueller. </w:t>
      </w:r>
    </w:p>
    <w:p w14:paraId="142A0BAF"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7.1.2</w:t>
      </w:r>
      <w:r w:rsidRPr="00B37711">
        <w:rPr>
          <w:rFonts w:ascii="Times New Roman" w:hAnsi="Times New Roman" w:cs="Times New Roman"/>
          <w:bCs/>
        </w:rPr>
        <w:t xml:space="preserve"> </w:t>
      </w:r>
      <w:r w:rsidRPr="00B37711">
        <w:rPr>
          <w:rFonts w:ascii="Times New Roman" w:hAnsi="Times New Roman" w:cs="Times New Roman"/>
        </w:rPr>
        <w:t>A execução do contrato será acompanhada e fiscalizada pela Sra. Francieli Pesamosca</w:t>
      </w:r>
      <w:r w:rsidRPr="00B37711">
        <w:rPr>
          <w:rFonts w:ascii="Times New Roman" w:hAnsi="Times New Roman" w:cs="Times New Roman"/>
          <w:iCs/>
        </w:rPr>
        <w:t xml:space="preserve">, </w:t>
      </w:r>
      <w:r w:rsidRPr="00B37711">
        <w:rPr>
          <w:rFonts w:ascii="Times New Roman" w:hAnsi="Times New Roman" w:cs="Times New Roman"/>
        </w:rPr>
        <w:t>em observância ao disposto no art. 117 e seguintes da Lei 14.133/2021.</w:t>
      </w:r>
    </w:p>
    <w:p w14:paraId="2C0EF558" w14:textId="77777777" w:rsidR="00B37711" w:rsidRPr="00B37711" w:rsidRDefault="00B37711" w:rsidP="00B37711">
      <w:pPr>
        <w:spacing w:after="0" w:line="240" w:lineRule="auto"/>
        <w:ind w:right="-568"/>
        <w:jc w:val="both"/>
        <w:rPr>
          <w:rFonts w:ascii="Times New Roman" w:hAnsi="Times New Roman" w:cs="Times New Roman"/>
          <w:b/>
          <w:bCs/>
        </w:rPr>
      </w:pPr>
      <w:r w:rsidRPr="00B37711">
        <w:rPr>
          <w:rFonts w:ascii="Times New Roman" w:hAnsi="Times New Roman" w:cs="Times New Roman"/>
          <w:b/>
          <w:bCs/>
        </w:rPr>
        <w:t xml:space="preserve">7.2 Compete à CONTRATANTE: </w:t>
      </w:r>
    </w:p>
    <w:p w14:paraId="54E6F05B" w14:textId="77777777" w:rsidR="00B37711" w:rsidRPr="00B37711" w:rsidRDefault="00B37711" w:rsidP="00B37711">
      <w:pPr>
        <w:spacing w:after="0" w:line="240" w:lineRule="auto"/>
        <w:ind w:right="-568"/>
        <w:jc w:val="both"/>
        <w:rPr>
          <w:rFonts w:ascii="Times New Roman" w:hAnsi="Times New Roman" w:cs="Times New Roman"/>
          <w:b/>
          <w:bCs/>
        </w:rPr>
      </w:pPr>
      <w:r w:rsidRPr="00B37711">
        <w:rPr>
          <w:rFonts w:ascii="Times New Roman" w:hAnsi="Times New Roman" w:cs="Times New Roman"/>
          <w:b/>
        </w:rPr>
        <w:t>7.2.1</w:t>
      </w:r>
      <w:r w:rsidRPr="00B37711">
        <w:rPr>
          <w:rFonts w:ascii="Times New Roman" w:hAnsi="Times New Roman" w:cs="Times New Roman"/>
          <w:b/>
          <w:bCs/>
        </w:rPr>
        <w:t xml:space="preserve"> </w:t>
      </w:r>
      <w:r w:rsidRPr="00B37711">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B37711">
        <w:rPr>
          <w:rFonts w:ascii="Times New Roman" w:hAnsi="Times New Roman" w:cs="Times New Roman"/>
          <w:b/>
          <w:bCs/>
        </w:rPr>
        <w:t xml:space="preserve"> </w:t>
      </w:r>
    </w:p>
    <w:p w14:paraId="3A9FC686"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rPr>
        <w:t>7.2.2</w:t>
      </w:r>
      <w:r w:rsidRPr="00B37711">
        <w:rPr>
          <w:rFonts w:ascii="Times New Roman" w:hAnsi="Times New Roman" w:cs="Times New Roman"/>
          <w:b/>
          <w:bCs/>
        </w:rPr>
        <w:t xml:space="preserve"> </w:t>
      </w:r>
      <w:r w:rsidRPr="00B37711">
        <w:rPr>
          <w:rFonts w:ascii="Times New Roman" w:hAnsi="Times New Roman" w:cs="Times New Roman"/>
          <w:bCs/>
        </w:rPr>
        <w:t xml:space="preserve">Efetuar o pagamento à CONTRATADA, de acordo com o estabelecido no instrumento contratual; </w:t>
      </w:r>
    </w:p>
    <w:p w14:paraId="1E8FD900"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rPr>
        <w:t xml:space="preserve">7.2.3 </w:t>
      </w:r>
      <w:r w:rsidRPr="00B37711">
        <w:rPr>
          <w:rFonts w:ascii="Times New Roman" w:hAnsi="Times New Roman" w:cs="Times New Roman"/>
          <w:bCs/>
        </w:rPr>
        <w:t>Promover o acompanhamento e a fiscalização do fornecimento do objeto anotando em registro próprio as falhas detectadas.</w:t>
      </w:r>
    </w:p>
    <w:p w14:paraId="0F849212" w14:textId="77777777" w:rsidR="00B37711" w:rsidRPr="00B37711" w:rsidRDefault="00B37711" w:rsidP="00B37711">
      <w:pPr>
        <w:spacing w:after="0" w:line="240" w:lineRule="auto"/>
        <w:ind w:right="-568"/>
        <w:jc w:val="both"/>
        <w:rPr>
          <w:rFonts w:ascii="Times New Roman" w:hAnsi="Times New Roman" w:cs="Times New Roman"/>
          <w:bCs/>
        </w:rPr>
      </w:pPr>
      <w:r w:rsidRPr="00B37711">
        <w:rPr>
          <w:rFonts w:ascii="Times New Roman" w:hAnsi="Times New Roman" w:cs="Times New Roman"/>
          <w:b/>
        </w:rPr>
        <w:t>7.2.4</w:t>
      </w:r>
      <w:r w:rsidRPr="00B37711">
        <w:rPr>
          <w:rFonts w:ascii="Times New Roman" w:hAnsi="Times New Roman" w:cs="Times New Roman"/>
          <w:b/>
          <w:bCs/>
        </w:rPr>
        <w:t xml:space="preserve"> </w:t>
      </w:r>
      <w:r w:rsidRPr="00B37711">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neste termo de referência.</w:t>
      </w:r>
    </w:p>
    <w:p w14:paraId="6BE47170" w14:textId="77777777" w:rsidR="00B37711" w:rsidRPr="00B37711" w:rsidRDefault="00B37711" w:rsidP="00B37711">
      <w:pPr>
        <w:spacing w:after="0" w:line="240" w:lineRule="auto"/>
        <w:ind w:right="-568"/>
        <w:jc w:val="both"/>
        <w:rPr>
          <w:rFonts w:ascii="Times New Roman" w:hAnsi="Times New Roman" w:cs="Times New Roman"/>
          <w:b/>
          <w:bCs/>
        </w:rPr>
      </w:pPr>
      <w:r w:rsidRPr="00B37711">
        <w:rPr>
          <w:rFonts w:ascii="Times New Roman" w:hAnsi="Times New Roman" w:cs="Times New Roman"/>
          <w:b/>
        </w:rPr>
        <w:t>7.2.5</w:t>
      </w:r>
      <w:r w:rsidRPr="00B37711">
        <w:rPr>
          <w:rFonts w:ascii="Times New Roman" w:hAnsi="Times New Roman" w:cs="Times New Roman"/>
          <w:b/>
          <w:bCs/>
        </w:rPr>
        <w:t xml:space="preserve"> </w:t>
      </w:r>
      <w:r w:rsidRPr="00B37711">
        <w:rPr>
          <w:rFonts w:ascii="Times New Roman" w:hAnsi="Times New Roman" w:cs="Times New Roman"/>
          <w:bCs/>
        </w:rPr>
        <w:t xml:space="preserve">Notificar previamente à CONTRATADA, quando da aplicação de sanções administrativas. </w:t>
      </w:r>
    </w:p>
    <w:p w14:paraId="35E0B8AB" w14:textId="77777777" w:rsidR="00B37711" w:rsidRPr="00B37711" w:rsidRDefault="00B37711" w:rsidP="00B37711">
      <w:pPr>
        <w:spacing w:after="0" w:line="240" w:lineRule="auto"/>
        <w:ind w:right="-568"/>
        <w:jc w:val="both"/>
        <w:rPr>
          <w:rFonts w:ascii="Times New Roman" w:hAnsi="Times New Roman" w:cs="Times New Roman"/>
          <w:b/>
          <w:color w:val="FF0000"/>
        </w:rPr>
      </w:pPr>
    </w:p>
    <w:p w14:paraId="09195004"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8 Critérios de medição e de pagamento.</w:t>
      </w:r>
    </w:p>
    <w:p w14:paraId="2B1F5F67"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8.1</w:t>
      </w:r>
      <w:r w:rsidRPr="00B37711">
        <w:rPr>
          <w:rFonts w:ascii="Times New Roman" w:hAnsi="Times New Roman" w:cs="Times New Roman"/>
        </w:rPr>
        <w:t xml:space="preserve"> O pagamento do objeto fornecido, será feito através de crédito em conta, no banco indicado pela Licitante, em até 10 (dez) dias após a entrega, mediante apresentação da Nota Fiscal, não acarretando qualquer acréscimo nos valores contratados, a nota fiscal deverá estar devidamente atestada pela pessoa indicada pelo Recebimento do objeto.</w:t>
      </w:r>
    </w:p>
    <w:p w14:paraId="6D9BC3DD"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8.1.1</w:t>
      </w:r>
      <w:r w:rsidRPr="00B37711">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0BB5E023"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8.1.2</w:t>
      </w:r>
      <w:r w:rsidRPr="00B37711">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5B645317"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8.2</w:t>
      </w:r>
      <w:r w:rsidRPr="00B37711">
        <w:rPr>
          <w:rFonts w:ascii="Times New Roman" w:hAnsi="Times New Roman" w:cs="Times New Roman"/>
        </w:rPr>
        <w:t xml:space="preserve"> As notas fiscais eletrônicas deverão ser encaminhadas para o e-mail: </w:t>
      </w:r>
      <w:r w:rsidRPr="00B37711">
        <w:rPr>
          <w:rFonts w:ascii="Times New Roman" w:hAnsi="Times New Roman" w:cs="Times New Roman"/>
          <w:u w:val="single" w:color="000000"/>
        </w:rPr>
        <w:t>licitacao@riqueza.sc.gov.br</w:t>
      </w:r>
      <w:r w:rsidRPr="00B37711">
        <w:rPr>
          <w:rFonts w:ascii="Times New Roman" w:hAnsi="Times New Roman" w:cs="Times New Roman"/>
        </w:rPr>
        <w:t xml:space="preserve">, nos arquivos com extensão XML e PDF. </w:t>
      </w:r>
    </w:p>
    <w:p w14:paraId="32D471EC" w14:textId="77777777" w:rsidR="00B37711" w:rsidRPr="00B37711" w:rsidRDefault="00B37711" w:rsidP="00B37711">
      <w:pPr>
        <w:tabs>
          <w:tab w:val="left" w:pos="426"/>
        </w:tabs>
        <w:spacing w:after="0" w:line="240" w:lineRule="auto"/>
        <w:ind w:right="-568"/>
        <w:jc w:val="both"/>
        <w:rPr>
          <w:rFonts w:ascii="Times New Roman" w:hAnsi="Times New Roman" w:cs="Times New Roman"/>
          <w:b/>
          <w:bCs/>
          <w:i/>
        </w:rPr>
      </w:pPr>
      <w:r w:rsidRPr="00B37711">
        <w:rPr>
          <w:rFonts w:ascii="Times New Roman" w:hAnsi="Times New Roman" w:cs="Times New Roman"/>
          <w:b/>
          <w:bCs/>
        </w:rPr>
        <w:t>8.3</w:t>
      </w:r>
      <w:r w:rsidRPr="00B37711">
        <w:rPr>
          <w:rFonts w:ascii="Times New Roman" w:hAnsi="Times New Roman" w:cs="Times New Roman"/>
          <w:bCs/>
        </w:rPr>
        <w:t xml:space="preserve"> </w:t>
      </w:r>
      <w:r w:rsidRPr="00B37711">
        <w:rPr>
          <w:rFonts w:ascii="Times New Roman" w:hAnsi="Times New Roman" w:cs="Times New Roman"/>
          <w:b/>
          <w:bCs/>
          <w:i/>
        </w:rPr>
        <w:t>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B233909"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8.4</w:t>
      </w:r>
      <w:r w:rsidRPr="00B37711">
        <w:rPr>
          <w:rFonts w:ascii="Times New Roman" w:hAnsi="Times New Roman" w:cs="Times New Roman"/>
          <w:b/>
        </w:rPr>
        <w:t xml:space="preserve"> </w:t>
      </w:r>
      <w:r w:rsidRPr="00B37711">
        <w:rPr>
          <w:rFonts w:ascii="Times New Roman" w:hAnsi="Times New Roman" w:cs="Times New Roman"/>
        </w:rPr>
        <w:t xml:space="preserve">Os produtos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314FE0FE"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8.5</w:t>
      </w:r>
      <w:r w:rsidRPr="00B37711">
        <w:rPr>
          <w:rFonts w:ascii="Times New Roman" w:hAnsi="Times New Roman" w:cs="Times New Roman"/>
        </w:rPr>
        <w:t xml:space="preserve"> Os objetos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60773821"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8.6</w:t>
      </w:r>
      <w:r w:rsidRPr="00B37711">
        <w:rPr>
          <w:rFonts w:ascii="Times New Roman" w:hAnsi="Times New Roman" w:cs="Times New Roman"/>
        </w:rPr>
        <w:t xml:space="preserve"> No caso de controvérsia sobre a entrega do objeto, quanto à dimensão, qualidade e quantidade, deverá ser observado o teor do art. 143 da Lei nº 14.133, de 2021, comunicando-se à empresa para emissão de Nota Fiscal no que pertence à parcela incontroversa da entrega do bem, para efeito de liquidação e pagamento. </w:t>
      </w:r>
    </w:p>
    <w:p w14:paraId="58B12B3E"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lastRenderedPageBreak/>
        <w:t>8.7</w:t>
      </w:r>
      <w:r w:rsidRPr="00B37711">
        <w:rPr>
          <w:rFonts w:ascii="Times New Roman" w:hAnsi="Times New Roman" w:cs="Times New Roman"/>
        </w:rPr>
        <w:t xml:space="preserve"> O recebimento provisório ou definitivo não excluirá a responsabilidade civil pela solidez e pela segurança do objeto fornecido nem a responsabilidade ético-profissional pela perfeita execução do contrato. </w:t>
      </w:r>
    </w:p>
    <w:p w14:paraId="1FD4E0E3" w14:textId="77777777" w:rsidR="00B37711" w:rsidRPr="00B37711" w:rsidRDefault="00B37711" w:rsidP="00B37711">
      <w:pPr>
        <w:tabs>
          <w:tab w:val="left" w:pos="426"/>
        </w:tabs>
        <w:spacing w:after="0" w:line="240" w:lineRule="auto"/>
        <w:ind w:right="-568"/>
        <w:jc w:val="both"/>
        <w:rPr>
          <w:rFonts w:ascii="Times New Roman" w:hAnsi="Times New Roman" w:cs="Times New Roman"/>
          <w:b/>
        </w:rPr>
      </w:pPr>
    </w:p>
    <w:p w14:paraId="44C42581"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9 Forma e critérios de seleção do fornecedor.</w:t>
      </w:r>
    </w:p>
    <w:p w14:paraId="33DF92D1"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9.1</w:t>
      </w:r>
      <w:r w:rsidRPr="00B37711">
        <w:rPr>
          <w:rFonts w:ascii="Times New Roman" w:hAnsi="Times New Roman" w:cs="Times New Roman"/>
        </w:rPr>
        <w:t xml:space="preserve"> </w:t>
      </w:r>
      <w:bookmarkStart w:id="88" w:name="_Hlk160526400"/>
      <w:r w:rsidRPr="00B37711">
        <w:rPr>
          <w:rFonts w:ascii="Times New Roman" w:hAnsi="Times New Roman" w:cs="Times New Roman"/>
        </w:rPr>
        <w:t>Para fins de habilitação, deverá o licitante comprovar os requisitos de habilitação jurídica, fiscal, econômico-financeira previstos no edital.</w:t>
      </w:r>
    </w:p>
    <w:p w14:paraId="2310244F" w14:textId="77777777" w:rsidR="00B37711" w:rsidRPr="00B37711" w:rsidRDefault="00B37711" w:rsidP="00B37711">
      <w:pPr>
        <w:spacing w:after="0" w:line="240" w:lineRule="auto"/>
        <w:ind w:right="-568"/>
        <w:jc w:val="both"/>
        <w:rPr>
          <w:rFonts w:ascii="Times New Roman" w:hAnsi="Times New Roman" w:cs="Times New Roman"/>
          <w:color w:val="000000"/>
        </w:rPr>
      </w:pPr>
      <w:r w:rsidRPr="00B37711">
        <w:rPr>
          <w:rFonts w:ascii="Times New Roman" w:hAnsi="Times New Roman" w:cs="Times New Roman"/>
          <w:b/>
          <w:bCs/>
        </w:rPr>
        <w:t>9.2</w:t>
      </w:r>
      <w:r w:rsidRPr="00B37711">
        <w:rPr>
          <w:rFonts w:ascii="Times New Roman" w:hAnsi="Times New Roman" w:cs="Times New Roman"/>
        </w:rPr>
        <w:t xml:space="preserve"> O fornecedor será selecionado por meio da realização de procedimento de LICITAÇÃO, na modalidade </w:t>
      </w:r>
      <w:bookmarkEnd w:id="88"/>
      <w:r w:rsidRPr="00B37711">
        <w:rPr>
          <w:rFonts w:ascii="Times New Roman" w:hAnsi="Times New Roman" w:cs="Times New Roman"/>
        </w:rPr>
        <w:t xml:space="preserve">PREGÃO ELETRONICO </w:t>
      </w:r>
      <w:r w:rsidRPr="00B37711">
        <w:rPr>
          <w:rFonts w:ascii="Times New Roman" w:hAnsi="Times New Roman" w:cs="Times New Roman"/>
          <w:color w:val="000000"/>
        </w:rPr>
        <w:t>– REGISTRO DE PREÇOS, com critério de julgamento MENOR PREÇO.</w:t>
      </w:r>
      <w:r w:rsidRPr="00B37711">
        <w:rPr>
          <w:rFonts w:ascii="Times New Roman" w:hAnsi="Times New Roman" w:cs="Times New Roman"/>
        </w:rPr>
        <w:t xml:space="preserve"> </w:t>
      </w:r>
    </w:p>
    <w:p w14:paraId="3D4DB002" w14:textId="77777777" w:rsidR="00B37711" w:rsidRPr="00B37711" w:rsidRDefault="00B37711" w:rsidP="00B37711">
      <w:pPr>
        <w:spacing w:after="0" w:line="240" w:lineRule="auto"/>
        <w:ind w:right="-568"/>
        <w:jc w:val="both"/>
        <w:rPr>
          <w:rFonts w:ascii="Times New Roman" w:hAnsi="Times New Roman" w:cs="Times New Roman"/>
          <w:b/>
        </w:rPr>
      </w:pPr>
    </w:p>
    <w:p w14:paraId="6866173D" w14:textId="77777777" w:rsidR="00B37711" w:rsidRPr="00B37711" w:rsidRDefault="00B37711" w:rsidP="00B37711">
      <w:pPr>
        <w:spacing w:after="0" w:line="240" w:lineRule="auto"/>
        <w:ind w:right="-568"/>
        <w:jc w:val="both"/>
        <w:rPr>
          <w:rFonts w:ascii="Times New Roman" w:hAnsi="Times New Roman" w:cs="Times New Roman"/>
          <w:b/>
          <w:highlight w:val="yellow"/>
        </w:rPr>
      </w:pPr>
      <w:r w:rsidRPr="00B37711">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F96692F"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bCs/>
        </w:rPr>
        <w:t>10.1</w:t>
      </w:r>
      <w:r w:rsidRPr="00B37711">
        <w:rPr>
          <w:rFonts w:ascii="Times New Roman" w:hAnsi="Times New Roman" w:cs="Times New Roman"/>
          <w:b/>
        </w:rPr>
        <w:t xml:space="preserve"> </w:t>
      </w:r>
      <w:r w:rsidRPr="00B37711">
        <w:rPr>
          <w:rFonts w:ascii="Times New Roman" w:hAnsi="Times New Roman" w:cs="Times New Roman"/>
        </w:rPr>
        <w:t xml:space="preserve">O valor pago para a contratação é de no máximo R$ 18.106,34 (dezoito mil cento e seis reais e trinta e quatro centavos). </w:t>
      </w:r>
    </w:p>
    <w:p w14:paraId="384E0ABD"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rPr>
        <w:t xml:space="preserve">10.2 </w:t>
      </w:r>
      <w:r w:rsidRPr="00B37711">
        <w:rPr>
          <w:rFonts w:ascii="Times New Roman" w:hAnsi="Times New Roman" w:cs="Times New Roman"/>
        </w:rPr>
        <w:t>Os preços unitários, as memorias de cálculos, e todos os documentos referencias se encontram em planilha especifica de pesquisa de preços.</w:t>
      </w:r>
    </w:p>
    <w:p w14:paraId="24FEC642" w14:textId="77777777" w:rsidR="00B37711" w:rsidRPr="00B37711" w:rsidRDefault="00B37711" w:rsidP="00B37711">
      <w:pPr>
        <w:spacing w:after="0" w:line="240" w:lineRule="auto"/>
        <w:ind w:right="-568"/>
        <w:jc w:val="both"/>
        <w:rPr>
          <w:rFonts w:ascii="Times New Roman" w:hAnsi="Times New Roman" w:cs="Times New Roman"/>
        </w:rPr>
      </w:pPr>
    </w:p>
    <w:p w14:paraId="5D08A465"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11 Adequação orçamentária</w:t>
      </w:r>
    </w:p>
    <w:p w14:paraId="2F97AF67" w14:textId="77777777" w:rsidR="00B37711" w:rsidRPr="00B37711" w:rsidRDefault="00B37711" w:rsidP="00B37711">
      <w:pPr>
        <w:spacing w:after="0" w:line="240" w:lineRule="auto"/>
        <w:ind w:right="-568"/>
        <w:jc w:val="both"/>
        <w:rPr>
          <w:rFonts w:ascii="Times New Roman" w:hAnsi="Times New Roman" w:cs="Times New Roman"/>
          <w:b/>
        </w:rPr>
      </w:pPr>
      <w:r w:rsidRPr="00B37711">
        <w:rPr>
          <w:rFonts w:ascii="Times New Roman" w:hAnsi="Times New Roman" w:cs="Times New Roman"/>
          <w:b/>
        </w:rPr>
        <w:t>11.1</w:t>
      </w:r>
      <w:r w:rsidRPr="00B37711">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405"/>
        <w:gridCol w:w="5095"/>
        <w:gridCol w:w="1567"/>
      </w:tblGrid>
      <w:tr w:rsidR="00B37711" w:rsidRPr="00B37711" w14:paraId="3612A1C2"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30CDCB" w14:textId="77777777" w:rsidR="00B37711" w:rsidRPr="00B37711" w:rsidRDefault="00B37711" w:rsidP="004C0B11">
            <w:pPr>
              <w:ind w:right="104"/>
              <w:jc w:val="center"/>
              <w:rPr>
                <w:rFonts w:ascii="Times New Roman" w:hAnsi="Times New Roman"/>
                <w:iCs/>
              </w:rPr>
            </w:pPr>
            <w:r w:rsidRPr="00B37711">
              <w:rPr>
                <w:rFonts w:ascii="Times New Roman" w:hAnsi="Times New Roman"/>
                <w:b/>
                <w:iCs/>
              </w:rPr>
              <w:t xml:space="preserve">I – CLASSIFICAÇÃO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53DA9D" w14:textId="77777777" w:rsidR="00B37711" w:rsidRPr="00B37711" w:rsidRDefault="00B37711" w:rsidP="00B37711">
            <w:pPr>
              <w:ind w:right="-568"/>
              <w:jc w:val="center"/>
              <w:rPr>
                <w:rFonts w:ascii="Times New Roman" w:hAnsi="Times New Roman"/>
                <w:iCs/>
              </w:rPr>
            </w:pPr>
            <w:r w:rsidRPr="00B37711">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661CB" w14:textId="77777777" w:rsidR="00B37711" w:rsidRPr="00B37711" w:rsidRDefault="00B37711" w:rsidP="00B37711">
            <w:pPr>
              <w:ind w:left="79" w:right="-568"/>
              <w:rPr>
                <w:rFonts w:ascii="Times New Roman" w:hAnsi="Times New Roman"/>
                <w:iCs/>
              </w:rPr>
            </w:pPr>
            <w:r w:rsidRPr="00B37711">
              <w:rPr>
                <w:rFonts w:ascii="Times New Roman" w:hAnsi="Times New Roman"/>
                <w:b/>
                <w:iCs/>
              </w:rPr>
              <w:t xml:space="preserve">CÓDIGO </w:t>
            </w:r>
          </w:p>
        </w:tc>
      </w:tr>
      <w:tr w:rsidR="00B37711" w:rsidRPr="00B37711" w14:paraId="2E658EDE"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D45072"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Órgão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EC50A" w14:textId="77777777" w:rsidR="00B37711" w:rsidRPr="00B37711" w:rsidRDefault="00B37711" w:rsidP="00B37711">
            <w:pPr>
              <w:ind w:right="-568"/>
              <w:rPr>
                <w:rFonts w:ascii="Times New Roman" w:hAnsi="Times New Roman"/>
              </w:rPr>
            </w:pPr>
            <w:r w:rsidRPr="00B37711">
              <w:rPr>
                <w:rFonts w:ascii="Times New Roman" w:hAnsi="Times New Roman"/>
              </w:rPr>
              <w:t>Secretaria Municipal de 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9B6C5" w14:textId="77777777" w:rsidR="00B37711" w:rsidRPr="00B37711" w:rsidRDefault="00B37711" w:rsidP="004C0B11">
            <w:pPr>
              <w:ind w:right="119"/>
              <w:jc w:val="right"/>
              <w:rPr>
                <w:rFonts w:ascii="Times New Roman" w:hAnsi="Times New Roman"/>
              </w:rPr>
            </w:pPr>
            <w:r w:rsidRPr="00B37711">
              <w:rPr>
                <w:rFonts w:ascii="Times New Roman" w:hAnsi="Times New Roman"/>
              </w:rPr>
              <w:t>06</w:t>
            </w:r>
          </w:p>
        </w:tc>
      </w:tr>
      <w:tr w:rsidR="00B37711" w:rsidRPr="00B37711" w14:paraId="748CBBD4"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6A954"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Unidade Orçamento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AA45A" w14:textId="77777777" w:rsidR="00B37711" w:rsidRPr="00B37711" w:rsidRDefault="00B37711" w:rsidP="00B37711">
            <w:pPr>
              <w:ind w:right="-568"/>
              <w:rPr>
                <w:rFonts w:ascii="Times New Roman" w:hAnsi="Times New Roman"/>
              </w:rPr>
            </w:pPr>
            <w:r w:rsidRPr="00B37711">
              <w:rPr>
                <w:rFonts w:ascii="Times New Roman" w:hAnsi="Times New Roman"/>
              </w:rPr>
              <w:t>Fundo Municipal de 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FEA50" w14:textId="77777777" w:rsidR="00B37711" w:rsidRPr="00B37711" w:rsidRDefault="00B37711" w:rsidP="004C0B11">
            <w:pPr>
              <w:ind w:right="119"/>
              <w:jc w:val="right"/>
              <w:rPr>
                <w:rFonts w:ascii="Times New Roman" w:hAnsi="Times New Roman"/>
              </w:rPr>
            </w:pPr>
            <w:r w:rsidRPr="00B37711">
              <w:rPr>
                <w:rFonts w:ascii="Times New Roman" w:hAnsi="Times New Roman"/>
              </w:rPr>
              <w:t>01</w:t>
            </w:r>
          </w:p>
        </w:tc>
      </w:tr>
      <w:tr w:rsidR="00B37711" w:rsidRPr="00B37711" w14:paraId="7BBCBCE5"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0E99C4"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Função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DE7D2" w14:textId="77777777" w:rsidR="00B37711" w:rsidRPr="00B37711" w:rsidRDefault="00B37711" w:rsidP="00B37711">
            <w:pPr>
              <w:ind w:right="-568"/>
              <w:rPr>
                <w:rFonts w:ascii="Times New Roman" w:hAnsi="Times New Roman"/>
              </w:rPr>
            </w:pPr>
            <w:r w:rsidRPr="00B37711">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3212E" w14:textId="77777777" w:rsidR="00B37711" w:rsidRPr="00B37711" w:rsidRDefault="00B37711" w:rsidP="004C0B11">
            <w:pPr>
              <w:ind w:right="119"/>
              <w:jc w:val="right"/>
              <w:rPr>
                <w:rFonts w:ascii="Times New Roman" w:hAnsi="Times New Roman"/>
              </w:rPr>
            </w:pPr>
            <w:r w:rsidRPr="00B37711">
              <w:rPr>
                <w:rFonts w:ascii="Times New Roman" w:hAnsi="Times New Roman"/>
              </w:rPr>
              <w:t>26</w:t>
            </w:r>
          </w:p>
        </w:tc>
      </w:tr>
      <w:tr w:rsidR="00B37711" w:rsidRPr="00B37711" w14:paraId="7C4E4C73"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79F92"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Subfunção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1599D" w14:textId="77777777" w:rsidR="00B37711" w:rsidRPr="00B37711" w:rsidRDefault="00B37711" w:rsidP="00B37711">
            <w:pPr>
              <w:ind w:right="-568"/>
              <w:rPr>
                <w:rFonts w:ascii="Times New Roman" w:hAnsi="Times New Roman"/>
              </w:rPr>
            </w:pPr>
            <w:r w:rsidRPr="00B37711">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7B102" w14:textId="77777777" w:rsidR="00B37711" w:rsidRPr="00B37711" w:rsidRDefault="00B37711" w:rsidP="004C0B11">
            <w:pPr>
              <w:ind w:right="119"/>
              <w:jc w:val="right"/>
              <w:rPr>
                <w:rFonts w:ascii="Times New Roman" w:hAnsi="Times New Roman"/>
              </w:rPr>
            </w:pPr>
            <w:r w:rsidRPr="00B37711">
              <w:rPr>
                <w:rFonts w:ascii="Times New Roman" w:hAnsi="Times New Roman"/>
              </w:rPr>
              <w:t>301</w:t>
            </w:r>
          </w:p>
        </w:tc>
      </w:tr>
      <w:tr w:rsidR="00B37711" w:rsidRPr="00B37711" w14:paraId="7B88D875"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7D6DB"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Programa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A6BCC" w14:textId="77777777" w:rsidR="00B37711" w:rsidRPr="00B37711" w:rsidRDefault="00B37711" w:rsidP="00B37711">
            <w:pPr>
              <w:ind w:right="-568"/>
              <w:rPr>
                <w:rFonts w:ascii="Times New Roman" w:hAnsi="Times New Roman"/>
              </w:rPr>
            </w:pPr>
            <w:r w:rsidRPr="00B37711">
              <w:rPr>
                <w:rFonts w:ascii="Times New Roman" w:hAnsi="Times New Roman"/>
              </w:rPr>
              <w:t xml:space="preserve">SAÚDE PARA TODOS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63B96" w14:textId="77777777" w:rsidR="00B37711" w:rsidRPr="00B37711" w:rsidRDefault="00B37711" w:rsidP="004C0B11">
            <w:pPr>
              <w:ind w:right="119"/>
              <w:jc w:val="right"/>
              <w:rPr>
                <w:rFonts w:ascii="Times New Roman" w:hAnsi="Times New Roman"/>
              </w:rPr>
            </w:pPr>
            <w:r w:rsidRPr="00B37711">
              <w:rPr>
                <w:rFonts w:ascii="Times New Roman" w:hAnsi="Times New Roman"/>
              </w:rPr>
              <w:t>0006</w:t>
            </w:r>
          </w:p>
        </w:tc>
      </w:tr>
      <w:tr w:rsidR="00B37711" w:rsidRPr="00B37711" w14:paraId="5BE03826"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50115"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Atividade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6750C8" w14:textId="77777777" w:rsidR="00B37711" w:rsidRPr="00B37711" w:rsidRDefault="00B37711" w:rsidP="00B37711">
            <w:pPr>
              <w:ind w:right="-568"/>
              <w:rPr>
                <w:rFonts w:ascii="Times New Roman" w:hAnsi="Times New Roman"/>
              </w:rPr>
            </w:pPr>
            <w:r w:rsidRPr="00B37711">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92CD71" w14:textId="77777777" w:rsidR="00B37711" w:rsidRPr="00B37711" w:rsidRDefault="00B37711" w:rsidP="004C0B11">
            <w:pPr>
              <w:ind w:right="119"/>
              <w:jc w:val="right"/>
              <w:rPr>
                <w:rFonts w:ascii="Times New Roman" w:hAnsi="Times New Roman"/>
              </w:rPr>
            </w:pPr>
            <w:r w:rsidRPr="00B37711">
              <w:rPr>
                <w:rFonts w:ascii="Times New Roman" w:hAnsi="Times New Roman"/>
              </w:rPr>
              <w:t>2.010</w:t>
            </w:r>
          </w:p>
        </w:tc>
      </w:tr>
      <w:tr w:rsidR="00B37711" w:rsidRPr="00B37711" w14:paraId="0DBF77DF" w14:textId="77777777" w:rsidTr="004C0B11">
        <w:trPr>
          <w:trHeight w:val="239"/>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D6EA50" w14:textId="77777777" w:rsidR="00B37711" w:rsidRPr="00B37711" w:rsidRDefault="00B37711" w:rsidP="004C0B11">
            <w:pPr>
              <w:ind w:right="104"/>
              <w:jc w:val="right"/>
              <w:rPr>
                <w:rFonts w:ascii="Times New Roman" w:hAnsi="Times New Roman"/>
              </w:rPr>
            </w:pPr>
            <w:r w:rsidRPr="00B37711">
              <w:rPr>
                <w:rFonts w:ascii="Times New Roman" w:hAnsi="Times New Roman"/>
              </w:rPr>
              <w:t xml:space="preserve">Fonte de Recursos </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7D71B" w14:textId="77777777" w:rsidR="00B37711" w:rsidRPr="00B37711" w:rsidRDefault="00B37711" w:rsidP="00B37711">
            <w:pPr>
              <w:ind w:right="-568"/>
              <w:rPr>
                <w:rFonts w:ascii="Times New Roman" w:hAnsi="Times New Roman"/>
              </w:rPr>
            </w:pPr>
            <w:r w:rsidRPr="00B37711">
              <w:rPr>
                <w:rFonts w:ascii="Times New Roman" w:hAnsi="Times New Roman"/>
              </w:rPr>
              <w:t>Transferências Fundo a Fundo de Recursos do SUS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3EAB2" w14:textId="77777777" w:rsidR="00B37711" w:rsidRPr="00B37711" w:rsidRDefault="00B37711" w:rsidP="004C0B11">
            <w:pPr>
              <w:ind w:right="119"/>
              <w:jc w:val="right"/>
              <w:rPr>
                <w:rFonts w:ascii="Times New Roman" w:hAnsi="Times New Roman"/>
              </w:rPr>
            </w:pPr>
            <w:r w:rsidRPr="00B37711">
              <w:rPr>
                <w:rFonts w:ascii="Times New Roman" w:hAnsi="Times New Roman"/>
              </w:rPr>
              <w:t>1600</w:t>
            </w:r>
          </w:p>
        </w:tc>
      </w:tr>
      <w:tr w:rsidR="00B37711" w:rsidRPr="00B37711" w14:paraId="452D236F" w14:textId="77777777" w:rsidTr="00EB20BD">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5666B40" w14:textId="77777777" w:rsidR="00B37711" w:rsidRPr="00B37711" w:rsidRDefault="00B37711" w:rsidP="00B37711">
            <w:pPr>
              <w:ind w:right="-568"/>
              <w:rPr>
                <w:rFonts w:ascii="Times New Roman" w:hAnsi="Times New Roman"/>
              </w:rPr>
            </w:pPr>
            <w:r w:rsidRPr="00B37711">
              <w:rPr>
                <w:rFonts w:ascii="Times New Roman" w:hAnsi="Times New Roman"/>
                <w:b/>
              </w:rPr>
              <w:t>II – CARACTERIZAÇÃO DO PROJETO/ATIVIDADE</w:t>
            </w:r>
          </w:p>
        </w:tc>
      </w:tr>
      <w:tr w:rsidR="00B37711" w:rsidRPr="00B37711" w14:paraId="12C3E31A" w14:textId="77777777" w:rsidTr="00EB20BD">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FB5211A" w14:textId="77777777" w:rsidR="00B37711" w:rsidRPr="00B37711" w:rsidRDefault="00B37711" w:rsidP="00B37711">
            <w:pPr>
              <w:ind w:right="-568"/>
              <w:rPr>
                <w:rFonts w:ascii="Times New Roman" w:hAnsi="Times New Roman"/>
              </w:rPr>
            </w:pPr>
            <w:r w:rsidRPr="00B37711">
              <w:rPr>
                <w:rFonts w:ascii="Times New Roman" w:hAnsi="Times New Roman"/>
              </w:rPr>
              <w:t>3.3.90.30.22.00.00 – Material de Limpeza e Produção</w:t>
            </w:r>
          </w:p>
        </w:tc>
      </w:tr>
    </w:tbl>
    <w:p w14:paraId="7FEC0B46" w14:textId="77777777" w:rsidR="00B37711" w:rsidRPr="00B37711" w:rsidRDefault="00B37711" w:rsidP="00B37711">
      <w:pPr>
        <w:spacing w:after="0" w:line="240" w:lineRule="auto"/>
        <w:ind w:right="-568"/>
        <w:jc w:val="both"/>
        <w:rPr>
          <w:rFonts w:ascii="Times New Roman" w:hAnsi="Times New Roman" w:cs="Times New Roman"/>
          <w:b/>
        </w:rPr>
      </w:pPr>
    </w:p>
    <w:p w14:paraId="1D796A6D" w14:textId="77777777" w:rsidR="00B37711" w:rsidRPr="00B37711" w:rsidRDefault="00B37711" w:rsidP="00B37711">
      <w:pPr>
        <w:spacing w:after="0" w:line="240" w:lineRule="auto"/>
        <w:ind w:right="-568"/>
        <w:jc w:val="both"/>
        <w:rPr>
          <w:rFonts w:ascii="Times New Roman" w:hAnsi="Times New Roman" w:cs="Times New Roman"/>
          <w:b/>
          <w:u w:val="single"/>
        </w:rPr>
      </w:pPr>
      <w:r w:rsidRPr="00B37711">
        <w:rPr>
          <w:rFonts w:ascii="Times New Roman" w:hAnsi="Times New Roman" w:cs="Times New Roman"/>
          <w:b/>
        </w:rPr>
        <w:t xml:space="preserve">12 Indicação dos locais de entrega dos produtos e das regras para recebimentos provisório e definitivo, </w:t>
      </w:r>
      <w:r w:rsidRPr="00B37711">
        <w:rPr>
          <w:rFonts w:ascii="Times New Roman" w:hAnsi="Times New Roman" w:cs="Times New Roman"/>
          <w:b/>
          <w:u w:val="single"/>
        </w:rPr>
        <w:t>quando for o caso.</w:t>
      </w:r>
    </w:p>
    <w:p w14:paraId="55F4A3F3" w14:textId="77777777" w:rsidR="00B37711" w:rsidRPr="00B37711" w:rsidRDefault="00B37711" w:rsidP="00B37711">
      <w:p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b/>
        </w:rPr>
        <w:t>a)</w:t>
      </w:r>
      <w:r w:rsidRPr="00B37711">
        <w:rPr>
          <w:rFonts w:ascii="Times New Roman" w:hAnsi="Times New Roman" w:cs="Times New Roman"/>
        </w:rPr>
        <w:t xml:space="preserve"> Os itens que compõe o objeto deste edital deverão ser fornecidos durante a vigência da Ata de Registro de Preço, conforme a necessidade da Secretaria solicitante;</w:t>
      </w:r>
    </w:p>
    <w:p w14:paraId="25427EA4" w14:textId="77777777" w:rsidR="00B37711" w:rsidRPr="00B37711" w:rsidRDefault="00B37711" w:rsidP="00B37711">
      <w:p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b/>
        </w:rPr>
        <w:t>b)</w:t>
      </w:r>
      <w:r w:rsidRPr="00B37711">
        <w:rPr>
          <w:rFonts w:ascii="Times New Roman" w:hAnsi="Times New Roman" w:cs="Times New Roman"/>
        </w:rPr>
        <w:t xml:space="preserve"> Os produtos deverão ser de primeira qualidade e a entrega será de forma parcelada e continuada, de acordo com a solicitação prévia da secretaria do município, através de requisição e ou solicitação;</w:t>
      </w:r>
    </w:p>
    <w:p w14:paraId="0301197F" w14:textId="77777777" w:rsidR="00B37711" w:rsidRPr="00B37711" w:rsidRDefault="00B37711" w:rsidP="00B37711">
      <w:pPr>
        <w:numPr>
          <w:ilvl w:val="0"/>
          <w:numId w:val="101"/>
        </w:num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rPr>
        <w:t xml:space="preserve">A CONTRATADA terá o </w:t>
      </w:r>
      <w:r w:rsidRPr="00B37711">
        <w:rPr>
          <w:rFonts w:ascii="Times New Roman" w:hAnsi="Times New Roman" w:cs="Times New Roman"/>
          <w:b/>
        </w:rPr>
        <w:t>prazo máximo de 05 (cinco) dias</w:t>
      </w:r>
      <w:r w:rsidRPr="00B37711">
        <w:rPr>
          <w:rFonts w:ascii="Times New Roman" w:hAnsi="Times New Roman" w:cs="Times New Roman"/>
        </w:rPr>
        <w:t xml:space="preserve"> após o recebimento da Nota de Empenho ou ordem de compra para entregar o objeto que se refere a presente licitação ao Município de Riqueza/SC;</w:t>
      </w:r>
    </w:p>
    <w:p w14:paraId="5C3BCE4A" w14:textId="77777777" w:rsidR="00B37711" w:rsidRPr="00B37711" w:rsidRDefault="00B37711" w:rsidP="00B37711">
      <w:pPr>
        <w:numPr>
          <w:ilvl w:val="0"/>
          <w:numId w:val="101"/>
        </w:num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rPr>
        <w:t>O local de entrega será relatado na Ordem de Compra, conforme solicitação da secretaria;</w:t>
      </w:r>
    </w:p>
    <w:p w14:paraId="7D65CCB7" w14:textId="77777777" w:rsidR="00B37711" w:rsidRPr="00B37711" w:rsidRDefault="00B37711" w:rsidP="00B37711">
      <w:pPr>
        <w:numPr>
          <w:ilvl w:val="0"/>
          <w:numId w:val="101"/>
        </w:num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sempre com a anuência da administração municipal; </w:t>
      </w:r>
    </w:p>
    <w:p w14:paraId="456B8589" w14:textId="77777777" w:rsidR="00B37711" w:rsidRPr="00B37711" w:rsidRDefault="00B37711" w:rsidP="00B37711">
      <w:pPr>
        <w:numPr>
          <w:ilvl w:val="0"/>
          <w:numId w:val="101"/>
        </w:num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rPr>
        <w:t>Todos os produtos deverão estar em perfeitas condições de uso na embalagem original e lacrados;</w:t>
      </w:r>
    </w:p>
    <w:p w14:paraId="48EEB8C1" w14:textId="77777777" w:rsidR="00B37711" w:rsidRPr="00B37711" w:rsidRDefault="00B37711" w:rsidP="00B37711">
      <w:pPr>
        <w:numPr>
          <w:ilvl w:val="0"/>
          <w:numId w:val="101"/>
        </w:num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rPr>
        <w:t xml:space="preserve">O valor ofertado deverá incluir todos os demais custos, seja de deslocamento ou outro qualquer; </w:t>
      </w:r>
    </w:p>
    <w:p w14:paraId="093291BE" w14:textId="77777777" w:rsidR="00B37711" w:rsidRPr="00B37711" w:rsidRDefault="00B37711" w:rsidP="00B37711">
      <w:pPr>
        <w:numPr>
          <w:ilvl w:val="0"/>
          <w:numId w:val="101"/>
        </w:numPr>
        <w:tabs>
          <w:tab w:val="left" w:pos="284"/>
        </w:tabs>
        <w:spacing w:after="0" w:line="240" w:lineRule="auto"/>
        <w:ind w:right="-568"/>
        <w:jc w:val="both"/>
        <w:rPr>
          <w:rFonts w:ascii="Times New Roman" w:hAnsi="Times New Roman" w:cs="Times New Roman"/>
        </w:rPr>
      </w:pPr>
      <w:r w:rsidRPr="00B37711">
        <w:rPr>
          <w:rFonts w:ascii="Times New Roman" w:hAnsi="Times New Roman" w:cs="Times New Roman"/>
        </w:rPr>
        <w:t>O objeto desta licitação deverá ser entregue nos horários de 07h 45min as 11h 45min e 13h 30min as 17h, ou estilados pela secretaria solicitante.</w:t>
      </w:r>
    </w:p>
    <w:p w14:paraId="740DE064" w14:textId="77777777" w:rsidR="00B37711" w:rsidRPr="00B37711" w:rsidRDefault="00B37711" w:rsidP="00B37711">
      <w:pPr>
        <w:spacing w:after="0" w:line="240" w:lineRule="auto"/>
        <w:ind w:right="-568"/>
        <w:jc w:val="both"/>
        <w:rPr>
          <w:rFonts w:ascii="Times New Roman" w:eastAsiaTheme="minorEastAsia" w:hAnsi="Times New Roman" w:cs="Times New Roman"/>
          <w:color w:val="000000"/>
        </w:rPr>
      </w:pPr>
    </w:p>
    <w:p w14:paraId="53664946" w14:textId="77777777" w:rsidR="00B37711" w:rsidRPr="00B37711" w:rsidRDefault="00B37711" w:rsidP="00B37711">
      <w:pPr>
        <w:spacing w:after="0" w:line="240" w:lineRule="auto"/>
        <w:ind w:right="-568"/>
        <w:jc w:val="both"/>
        <w:rPr>
          <w:rFonts w:ascii="Times New Roman" w:eastAsiaTheme="minorEastAsia" w:hAnsi="Times New Roman" w:cs="Times New Roman"/>
          <w:color w:val="000000"/>
        </w:rPr>
      </w:pPr>
      <w:r w:rsidRPr="00B37711">
        <w:rPr>
          <w:rFonts w:ascii="Times New Roman" w:hAnsi="Times New Roman" w:cs="Times New Roman"/>
          <w:b/>
        </w:rPr>
        <w:t xml:space="preserve">13 Especificação da garantia exigida e das condições de manutenção e assistência técnica, </w:t>
      </w:r>
      <w:r w:rsidRPr="00B37711">
        <w:rPr>
          <w:rFonts w:ascii="Times New Roman" w:hAnsi="Times New Roman" w:cs="Times New Roman"/>
          <w:b/>
          <w:u w:val="single"/>
        </w:rPr>
        <w:t>quando for o caso</w:t>
      </w:r>
    </w:p>
    <w:p w14:paraId="1615E078" w14:textId="77777777" w:rsidR="00B37711" w:rsidRPr="00B37711" w:rsidRDefault="00B37711" w:rsidP="00B37711">
      <w:pPr>
        <w:spacing w:after="0" w:line="240" w:lineRule="auto"/>
        <w:ind w:right="-568"/>
        <w:jc w:val="both"/>
        <w:rPr>
          <w:rFonts w:ascii="Times New Roman" w:hAnsi="Times New Roman" w:cs="Times New Roman"/>
        </w:rPr>
      </w:pPr>
      <w:r w:rsidRPr="00B37711">
        <w:rPr>
          <w:rFonts w:ascii="Times New Roman" w:hAnsi="Times New Roman" w:cs="Times New Roman"/>
          <w:b/>
        </w:rPr>
        <w:t xml:space="preserve">13.1 </w:t>
      </w:r>
      <w:r w:rsidRPr="00B37711">
        <w:rPr>
          <w:rFonts w:ascii="Times New Roman" w:hAnsi="Times New Roman" w:cs="Times New Roman"/>
        </w:rPr>
        <w:t>Os produtos adquiridos deverão obrigatoriamente obedecer ao Código de Defesa do Consumidor.</w:t>
      </w:r>
    </w:p>
    <w:p w14:paraId="60510D7F" w14:textId="77777777" w:rsidR="00B37711" w:rsidRPr="00B37711" w:rsidRDefault="00B37711" w:rsidP="00B37711">
      <w:pPr>
        <w:spacing w:after="0" w:line="240" w:lineRule="auto"/>
        <w:ind w:right="-568"/>
        <w:jc w:val="right"/>
        <w:rPr>
          <w:rFonts w:ascii="Times New Roman" w:hAnsi="Times New Roman" w:cs="Times New Roman"/>
        </w:rPr>
      </w:pPr>
    </w:p>
    <w:p w14:paraId="207F99EE" w14:textId="77777777" w:rsidR="00B37711" w:rsidRPr="00B37711" w:rsidRDefault="00B37711" w:rsidP="00B37711">
      <w:pPr>
        <w:spacing w:after="0" w:line="240" w:lineRule="auto"/>
        <w:ind w:right="-568"/>
        <w:jc w:val="right"/>
        <w:rPr>
          <w:rFonts w:ascii="Times New Roman" w:hAnsi="Times New Roman" w:cs="Times New Roman"/>
        </w:rPr>
      </w:pPr>
      <w:r w:rsidRPr="00B37711">
        <w:rPr>
          <w:rFonts w:ascii="Times New Roman" w:hAnsi="Times New Roman" w:cs="Times New Roman"/>
        </w:rPr>
        <w:t>Riqueza/SC, 09 de setembro de 2024.</w:t>
      </w:r>
    </w:p>
    <w:p w14:paraId="5A40FC4D" w14:textId="77777777" w:rsidR="00B37711" w:rsidRPr="00B37711" w:rsidRDefault="00B37711" w:rsidP="00B37711">
      <w:pPr>
        <w:spacing w:after="0" w:line="240" w:lineRule="auto"/>
        <w:ind w:right="-568"/>
        <w:jc w:val="right"/>
        <w:rPr>
          <w:rFonts w:ascii="Times New Roman" w:hAnsi="Times New Roman" w:cs="Times New Roman"/>
        </w:rPr>
      </w:pPr>
    </w:p>
    <w:p w14:paraId="0A1C02B2" w14:textId="77777777" w:rsidR="00B37711" w:rsidRPr="00B37711" w:rsidRDefault="00B37711" w:rsidP="00B37711">
      <w:pPr>
        <w:spacing w:after="0" w:line="240" w:lineRule="auto"/>
        <w:ind w:right="-568"/>
        <w:jc w:val="right"/>
        <w:rPr>
          <w:rFonts w:ascii="Times New Roman" w:hAnsi="Times New Roman" w:cs="Times New Roman"/>
        </w:rPr>
      </w:pPr>
    </w:p>
    <w:p w14:paraId="6FA02FA4" w14:textId="77777777" w:rsidR="00B37711" w:rsidRPr="00B37711" w:rsidRDefault="00B37711" w:rsidP="00B37711">
      <w:pPr>
        <w:pStyle w:val="TextosemFormatao"/>
        <w:ind w:right="-568"/>
        <w:jc w:val="center"/>
        <w:rPr>
          <w:rFonts w:ascii="Times New Roman" w:hAnsi="Times New Roman"/>
          <w:b/>
          <w:sz w:val="22"/>
          <w:szCs w:val="22"/>
        </w:rPr>
      </w:pPr>
      <w:r w:rsidRPr="00B37711">
        <w:rPr>
          <w:rFonts w:ascii="Times New Roman" w:hAnsi="Times New Roman"/>
          <w:b/>
          <w:sz w:val="22"/>
          <w:szCs w:val="22"/>
        </w:rPr>
        <w:t>________________________________</w:t>
      </w:r>
    </w:p>
    <w:p w14:paraId="6F50A3A2" w14:textId="77777777" w:rsidR="00B37711" w:rsidRPr="00B37711" w:rsidRDefault="00B37711" w:rsidP="00B37711">
      <w:pPr>
        <w:tabs>
          <w:tab w:val="left" w:pos="3240"/>
        </w:tabs>
        <w:autoSpaceDN w:val="0"/>
        <w:adjustRightInd w:val="0"/>
        <w:spacing w:after="0" w:line="240" w:lineRule="auto"/>
        <w:ind w:right="-568"/>
        <w:jc w:val="center"/>
        <w:rPr>
          <w:rFonts w:ascii="Times New Roman" w:hAnsi="Times New Roman" w:cs="Times New Roman"/>
          <w:b/>
        </w:rPr>
      </w:pPr>
      <w:r w:rsidRPr="00B37711">
        <w:rPr>
          <w:rFonts w:ascii="Times New Roman" w:hAnsi="Times New Roman" w:cs="Times New Roman"/>
          <w:b/>
        </w:rPr>
        <w:t>SANDRA MARA DA ROSA</w:t>
      </w:r>
    </w:p>
    <w:p w14:paraId="03A25DD7" w14:textId="77777777" w:rsidR="00B37711" w:rsidRPr="001E47CF" w:rsidRDefault="00B37711" w:rsidP="00B37711">
      <w:pPr>
        <w:tabs>
          <w:tab w:val="left" w:pos="3240"/>
        </w:tabs>
        <w:autoSpaceDN w:val="0"/>
        <w:adjustRightInd w:val="0"/>
        <w:spacing w:after="0" w:line="240" w:lineRule="auto"/>
        <w:ind w:right="-568"/>
        <w:jc w:val="center"/>
      </w:pPr>
      <w:r w:rsidRPr="00B37711">
        <w:rPr>
          <w:rFonts w:ascii="Times New Roman" w:hAnsi="Times New Roman" w:cs="Times New Roman"/>
        </w:rPr>
        <w:t>Secretária de Saúde e Promoção</w:t>
      </w:r>
      <w:r>
        <w:t xml:space="preserve"> Social</w:t>
      </w:r>
    </w:p>
    <w:p w14:paraId="7F71E1E6" w14:textId="77777777" w:rsidR="0077360B" w:rsidRDefault="0077360B" w:rsidP="0077360B">
      <w:pPr>
        <w:rPr>
          <w:rStyle w:val="Hyperlink"/>
          <w:szCs w:val="24"/>
        </w:rPr>
      </w:pPr>
    </w:p>
    <w:p w14:paraId="4EF43EB9" w14:textId="77777777" w:rsidR="0077360B" w:rsidRDefault="0077360B" w:rsidP="0077360B">
      <w:pPr>
        <w:rPr>
          <w:rStyle w:val="Hyperlink"/>
          <w:szCs w:val="24"/>
        </w:rPr>
      </w:pPr>
    </w:p>
    <w:p w14:paraId="0B1716F4" w14:textId="180EA3D9" w:rsidR="0077360B" w:rsidRDefault="0077360B" w:rsidP="0077360B">
      <w:pPr>
        <w:rPr>
          <w:rStyle w:val="Hyperlink"/>
          <w:szCs w:val="24"/>
        </w:rPr>
      </w:pPr>
    </w:p>
    <w:p w14:paraId="04B081E5" w14:textId="7A75A66C" w:rsidR="00917966" w:rsidRDefault="00917966" w:rsidP="0077360B">
      <w:pPr>
        <w:rPr>
          <w:rStyle w:val="Hyperlink"/>
          <w:szCs w:val="24"/>
        </w:rPr>
      </w:pPr>
    </w:p>
    <w:p w14:paraId="0E7E6DA1" w14:textId="23407EA6" w:rsidR="003D3708" w:rsidRDefault="003D3708" w:rsidP="0077360B">
      <w:pPr>
        <w:rPr>
          <w:rStyle w:val="Hyperlink"/>
          <w:szCs w:val="24"/>
        </w:rPr>
      </w:pPr>
    </w:p>
    <w:p w14:paraId="7C4772E1" w14:textId="5C0F1401" w:rsidR="003D3708" w:rsidRDefault="003D3708" w:rsidP="0077360B">
      <w:pPr>
        <w:rPr>
          <w:rStyle w:val="Hyperlink"/>
          <w:szCs w:val="24"/>
        </w:rPr>
      </w:pPr>
    </w:p>
    <w:p w14:paraId="497F445A" w14:textId="326E104E" w:rsidR="003D3708" w:rsidRDefault="003D3708" w:rsidP="0077360B">
      <w:pPr>
        <w:rPr>
          <w:rStyle w:val="Hyperlink"/>
          <w:szCs w:val="24"/>
        </w:rPr>
      </w:pPr>
    </w:p>
    <w:p w14:paraId="4374517C" w14:textId="6066D105" w:rsidR="003D3708" w:rsidRDefault="003D3708" w:rsidP="0077360B">
      <w:pPr>
        <w:rPr>
          <w:rStyle w:val="Hyperlink"/>
          <w:szCs w:val="24"/>
        </w:rPr>
      </w:pPr>
    </w:p>
    <w:p w14:paraId="636D97E3" w14:textId="7E68CEF4" w:rsidR="003D3708" w:rsidRDefault="003D3708" w:rsidP="0077360B">
      <w:pPr>
        <w:rPr>
          <w:rStyle w:val="Hyperlink"/>
          <w:szCs w:val="24"/>
        </w:rPr>
      </w:pPr>
    </w:p>
    <w:p w14:paraId="15D871A3" w14:textId="2B8C2B98" w:rsidR="003D3708" w:rsidRDefault="003D3708" w:rsidP="0077360B">
      <w:pPr>
        <w:rPr>
          <w:rStyle w:val="Hyperlink"/>
          <w:szCs w:val="24"/>
        </w:rPr>
      </w:pPr>
    </w:p>
    <w:p w14:paraId="3B713498" w14:textId="00FB84E9" w:rsidR="003D3708" w:rsidRDefault="003D3708" w:rsidP="0077360B">
      <w:pPr>
        <w:rPr>
          <w:rStyle w:val="Hyperlink"/>
          <w:szCs w:val="24"/>
        </w:rPr>
      </w:pPr>
    </w:p>
    <w:p w14:paraId="4C26A261" w14:textId="013044E0" w:rsidR="003D3708" w:rsidRDefault="003D3708" w:rsidP="0077360B">
      <w:pPr>
        <w:rPr>
          <w:rStyle w:val="Hyperlink"/>
          <w:szCs w:val="24"/>
        </w:rPr>
      </w:pPr>
    </w:p>
    <w:p w14:paraId="33CEF7F4" w14:textId="260B166C" w:rsidR="003D3708" w:rsidRDefault="003D3708" w:rsidP="0077360B">
      <w:pPr>
        <w:rPr>
          <w:rStyle w:val="Hyperlink"/>
          <w:szCs w:val="24"/>
        </w:rPr>
      </w:pPr>
    </w:p>
    <w:p w14:paraId="1267F6DB" w14:textId="3975E193" w:rsidR="003D3708" w:rsidRDefault="003D3708" w:rsidP="0077360B">
      <w:pPr>
        <w:rPr>
          <w:rStyle w:val="Hyperlink"/>
          <w:szCs w:val="24"/>
        </w:rPr>
      </w:pPr>
    </w:p>
    <w:p w14:paraId="7A5B9476" w14:textId="265B631D" w:rsidR="003D3708" w:rsidRDefault="003D3708" w:rsidP="0077360B">
      <w:pPr>
        <w:rPr>
          <w:rStyle w:val="Hyperlink"/>
          <w:szCs w:val="24"/>
        </w:rPr>
      </w:pPr>
    </w:p>
    <w:p w14:paraId="1AF606E9" w14:textId="6B73D509" w:rsidR="003D3708" w:rsidRDefault="003D3708" w:rsidP="0077360B">
      <w:pPr>
        <w:rPr>
          <w:rStyle w:val="Hyperlink"/>
          <w:szCs w:val="24"/>
        </w:rPr>
      </w:pPr>
    </w:p>
    <w:p w14:paraId="55C0A38B" w14:textId="5A4EED47" w:rsidR="003D3708" w:rsidRDefault="003D3708" w:rsidP="0077360B">
      <w:pPr>
        <w:rPr>
          <w:rStyle w:val="Hyperlink"/>
          <w:szCs w:val="24"/>
        </w:rPr>
      </w:pPr>
    </w:p>
    <w:p w14:paraId="20F19835" w14:textId="6F68F3CE" w:rsidR="003D3708" w:rsidRDefault="003D3708" w:rsidP="0077360B">
      <w:pPr>
        <w:rPr>
          <w:rStyle w:val="Hyperlink"/>
          <w:szCs w:val="24"/>
        </w:rPr>
      </w:pPr>
    </w:p>
    <w:p w14:paraId="285E1BC6" w14:textId="3FBEC61A" w:rsidR="003D3708" w:rsidRDefault="003D3708" w:rsidP="0077360B">
      <w:pPr>
        <w:rPr>
          <w:rStyle w:val="Hyperlink"/>
          <w:szCs w:val="24"/>
        </w:rPr>
      </w:pPr>
    </w:p>
    <w:p w14:paraId="14C29AC8" w14:textId="08B89B23" w:rsidR="00932283" w:rsidRDefault="00932283" w:rsidP="0077360B">
      <w:pPr>
        <w:rPr>
          <w:rStyle w:val="Hyperlink"/>
          <w:szCs w:val="24"/>
        </w:rPr>
      </w:pPr>
    </w:p>
    <w:p w14:paraId="2D245533" w14:textId="65E543F1" w:rsidR="00932283" w:rsidRDefault="00932283" w:rsidP="0077360B">
      <w:pPr>
        <w:rPr>
          <w:rStyle w:val="Hyperlink"/>
          <w:szCs w:val="24"/>
        </w:rPr>
      </w:pPr>
    </w:p>
    <w:p w14:paraId="276C5A28" w14:textId="02CB6FB3" w:rsidR="00932283" w:rsidRDefault="00932283" w:rsidP="0077360B">
      <w:pPr>
        <w:rPr>
          <w:rStyle w:val="Hyperlink"/>
          <w:szCs w:val="24"/>
        </w:rPr>
      </w:pPr>
    </w:p>
    <w:p w14:paraId="5188DE39" w14:textId="77777777" w:rsidR="00932283" w:rsidRDefault="00932283" w:rsidP="0077360B">
      <w:pPr>
        <w:rPr>
          <w:rStyle w:val="Hyperlink"/>
          <w:szCs w:val="24"/>
        </w:rPr>
      </w:pPr>
    </w:p>
    <w:p w14:paraId="2744C1B8" w14:textId="13C864D2" w:rsidR="003D3708" w:rsidRDefault="003D3708" w:rsidP="0077360B">
      <w:pPr>
        <w:rPr>
          <w:rStyle w:val="Hyperlink"/>
          <w:szCs w:val="24"/>
        </w:rPr>
      </w:pPr>
    </w:p>
    <w:p w14:paraId="363FC607" w14:textId="77777777" w:rsidR="00A9594F" w:rsidRPr="00087F65" w:rsidRDefault="00A9594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35D4B871"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152CF729" w14:textId="14C23F17"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9"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89"/>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70"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1"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2"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3"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4"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6"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7"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8"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9"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0"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1"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2"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3"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4"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5"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6"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7448CDA4"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5BF3CF6B" w14:textId="0C99F907"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0"/>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3D3708">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3D3708">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3D3708">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5C076F1A" w14:textId="0D799634" w:rsidR="003D3708" w:rsidRPr="003D3708" w:rsidRDefault="00AD4B8A" w:rsidP="003D3708">
      <w:pPr>
        <w:spacing w:after="0" w:line="240" w:lineRule="auto"/>
        <w:ind w:right="-568"/>
        <w:jc w:val="both"/>
        <w:rPr>
          <w:rFonts w:ascii="Times New Roman" w:hAnsi="Times New Roman" w:cs="Times New Roman"/>
          <w:bCs/>
          <w:spacing w:val="2"/>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w:t>
      </w:r>
      <w:r w:rsidR="003D3708">
        <w:rPr>
          <w:rFonts w:ascii="Times New Roman" w:hAnsi="Times New Roman" w:cs="Times New Roman"/>
          <w:spacing w:val="2"/>
        </w:rPr>
        <w:t>r a ter acesso em decorrência do</w:t>
      </w:r>
      <w:r w:rsidRPr="00AB762D">
        <w:rPr>
          <w:rFonts w:ascii="Times New Roman" w:hAnsi="Times New Roman" w:cs="Times New Roman"/>
          <w:spacing w:val="2"/>
        </w:rPr>
        <w:t xml:space="preserve"> </w:t>
      </w:r>
      <w:r w:rsidR="003D3708" w:rsidRPr="003D3708">
        <w:rPr>
          <w:rFonts w:ascii="Times New Roman" w:hAnsi="Times New Roman" w:cs="Times New Roman"/>
          <w:bCs/>
          <w:spacing w:val="2"/>
        </w:rPr>
        <w:t>registro de preços para futura e eventual a</w:t>
      </w:r>
      <w:r w:rsidR="003D3708" w:rsidRPr="003D3708">
        <w:rPr>
          <w:rFonts w:ascii="Times New Roman" w:hAnsi="Times New Roman" w:cs="Times New Roman"/>
          <w:spacing w:val="2"/>
        </w:rPr>
        <w:t>quisição de materiais para limpeza, para uso exclusivo do fundo municipal de saúde, conforme condições, quantidades e exigências estabelecidas neste instrumento e demais anexos.</w:t>
      </w:r>
    </w:p>
    <w:p w14:paraId="44F66E0B" w14:textId="1AEB9D8A" w:rsidR="00AD4B8A" w:rsidRPr="009F7F58" w:rsidRDefault="00AD4B8A" w:rsidP="003D3708">
      <w:pPr>
        <w:spacing w:after="0" w:line="240" w:lineRule="auto"/>
        <w:ind w:right="-568"/>
        <w:jc w:val="both"/>
        <w:rPr>
          <w:rFonts w:ascii="Times New Roman" w:hAnsi="Times New Roman" w:cs="Times New Roman"/>
          <w:b/>
          <w:bCs/>
          <w:spacing w:val="2"/>
        </w:rPr>
      </w:pPr>
      <w:r w:rsidRPr="009F7F58">
        <w:rPr>
          <w:rFonts w:ascii="Times New Roman" w:hAnsi="Times New Roman" w:cs="Times New Roman"/>
          <w:b/>
          <w:bCs/>
          <w:spacing w:val="2"/>
        </w:rPr>
        <w:t>CLÁUSULA SEGUNDA </w:t>
      </w:r>
      <w:r w:rsidRPr="009F7F58">
        <w:rPr>
          <w:rFonts w:ascii="Times New Roman" w:hAnsi="Times New Roman" w:cs="Times New Roman"/>
          <w:spacing w:val="2"/>
        </w:rPr>
        <w:t>– </w:t>
      </w:r>
      <w:r w:rsidRPr="009F7F58">
        <w:rPr>
          <w:rFonts w:ascii="Times New Roman" w:hAnsi="Times New Roman" w:cs="Times New Roman"/>
          <w:b/>
          <w:bCs/>
          <w:spacing w:val="2"/>
        </w:rPr>
        <w:t>DAS INFORMAÇÕES CONFIDENCIAIS</w:t>
      </w:r>
    </w:p>
    <w:p w14:paraId="3CE885CC" w14:textId="6CF9E026" w:rsidR="00AD4B8A" w:rsidRPr="009F7F58" w:rsidRDefault="004B4FD2" w:rsidP="003D3708">
      <w:pPr>
        <w:pStyle w:val="NormalWeb"/>
        <w:shd w:val="clear" w:color="auto" w:fill="FFFFFF"/>
        <w:tabs>
          <w:tab w:val="right" w:pos="8080"/>
        </w:tabs>
        <w:spacing w:after="0" w:line="240" w:lineRule="auto"/>
        <w:ind w:right="-567"/>
        <w:jc w:val="both"/>
        <w:rPr>
          <w:spacing w:val="2"/>
          <w:sz w:val="22"/>
          <w:szCs w:val="22"/>
        </w:rPr>
      </w:pPr>
      <w:r w:rsidRPr="009F7F58">
        <w:rPr>
          <w:b/>
          <w:spacing w:val="2"/>
          <w:sz w:val="22"/>
          <w:szCs w:val="22"/>
        </w:rPr>
        <w:t>2.</w:t>
      </w:r>
      <w:r w:rsidR="00AD4B8A" w:rsidRPr="009F7F58">
        <w:rPr>
          <w:b/>
          <w:spacing w:val="2"/>
          <w:sz w:val="22"/>
          <w:szCs w:val="22"/>
        </w:rPr>
        <w:t>1</w:t>
      </w:r>
      <w:r w:rsidR="00AD4B8A" w:rsidRPr="009F7F58">
        <w:rPr>
          <w:spacing w:val="2"/>
          <w:sz w:val="22"/>
          <w:szCs w:val="22"/>
        </w:rPr>
        <w:t xml:space="preserve"> Para todos os efeitos deste instrumento, serão consideradas confidenciais, tod</w:t>
      </w:r>
      <w:r w:rsidR="006D2288" w:rsidRPr="009F7F58">
        <w:rPr>
          <w:spacing w:val="2"/>
          <w:sz w:val="22"/>
          <w:szCs w:val="22"/>
        </w:rPr>
        <w:t>as as informações relacionadas</w:t>
      </w:r>
      <w:r w:rsidR="00AD4B8A" w:rsidRPr="009F7F58">
        <w:rPr>
          <w:spacing w:val="2"/>
          <w:sz w:val="22"/>
          <w:szCs w:val="22"/>
        </w:rPr>
        <w:t xml:space="preserve"> </w:t>
      </w:r>
      <w:r w:rsidR="006D2288" w:rsidRPr="009F7F58">
        <w:rPr>
          <w:spacing w:val="2"/>
          <w:sz w:val="22"/>
          <w:szCs w:val="22"/>
        </w:rPr>
        <w:t xml:space="preserve">à </w:t>
      </w:r>
      <w:r w:rsidR="006D2288" w:rsidRPr="009F7F58">
        <w:rPr>
          <w:bCs/>
          <w:color w:val="000000" w:themeColor="text1"/>
          <w:spacing w:val="2"/>
          <w:sz w:val="22"/>
          <w:szCs w:val="22"/>
        </w:rPr>
        <w:t>dados pessoais e dados pessoais sensíveis</w:t>
      </w:r>
      <w:r w:rsidR="00AD4B8A" w:rsidRPr="009F7F58">
        <w:rPr>
          <w:spacing w:val="2"/>
          <w:sz w:val="22"/>
          <w:szCs w:val="22"/>
        </w:rPr>
        <w:t xml:space="preserve"> a que a PARTE RECEPTORA vier a ter acesso em decorrência dos serviços prestados à PARTE REVELADORA (“Informações Confidenciais”).</w:t>
      </w:r>
    </w:p>
    <w:p w14:paraId="3F61A8DE" w14:textId="3DEBD0F4" w:rsidR="00AD4B8A" w:rsidRPr="009F7F58" w:rsidRDefault="004B4FD2" w:rsidP="003D3708">
      <w:pPr>
        <w:pStyle w:val="NormalWeb"/>
        <w:shd w:val="clear" w:color="auto" w:fill="FFFFFF"/>
        <w:tabs>
          <w:tab w:val="right" w:pos="8080"/>
        </w:tabs>
        <w:spacing w:after="0" w:line="240" w:lineRule="auto"/>
        <w:ind w:right="-568"/>
        <w:jc w:val="both"/>
        <w:rPr>
          <w:spacing w:val="2"/>
          <w:sz w:val="22"/>
          <w:szCs w:val="22"/>
        </w:rPr>
      </w:pPr>
      <w:r w:rsidRPr="009F7F58">
        <w:rPr>
          <w:b/>
          <w:spacing w:val="2"/>
          <w:sz w:val="22"/>
          <w:szCs w:val="22"/>
        </w:rPr>
        <w:t>2.1.1</w:t>
      </w:r>
      <w:r w:rsidR="00AD4B8A" w:rsidRPr="009F7F58">
        <w:rPr>
          <w:spacing w:val="2"/>
          <w:sz w:val="22"/>
          <w:szCs w:val="22"/>
        </w:rPr>
        <w:t xml:space="preserve"> Serão, ainda, consideradas Informações Confidenciais todas as informações que assim forem identificadas pelo</w:t>
      </w:r>
      <w:r w:rsidR="00AD4B8A" w:rsidRPr="009F7F58">
        <w:rPr>
          <w:b/>
          <w:color w:val="FF0000"/>
          <w:spacing w:val="2"/>
          <w:sz w:val="22"/>
          <w:szCs w:val="22"/>
        </w:rPr>
        <w:t xml:space="preserve"> </w:t>
      </w:r>
      <w:r w:rsidR="00AD4B8A" w:rsidRPr="009F7F58">
        <w:rPr>
          <w:spacing w:val="2"/>
          <w:sz w:val="22"/>
          <w:szCs w:val="22"/>
        </w:rPr>
        <w:t xml:space="preserve">Município de </w:t>
      </w:r>
      <w:r w:rsidR="006B2E57" w:rsidRPr="009F7F58">
        <w:rPr>
          <w:spacing w:val="2"/>
          <w:sz w:val="22"/>
          <w:szCs w:val="22"/>
        </w:rPr>
        <w:t>Riqueza,</w:t>
      </w:r>
      <w:r w:rsidR="00AD4B8A" w:rsidRPr="009F7F58">
        <w:rPr>
          <w:spacing w:val="2"/>
          <w:sz w:val="22"/>
          <w:szCs w:val="22"/>
        </w:rPr>
        <w:t xml:space="preserve"> PARTE REVELADORA, pelas legislações aplicáveis (inclusive a </w:t>
      </w:r>
      <w:hyperlink r:id="rId287" w:history="1">
        <w:r w:rsidR="00AD4B8A" w:rsidRPr="009F7F58">
          <w:rPr>
            <w:rStyle w:val="Hyperlink"/>
            <w:spacing w:val="2"/>
            <w:sz w:val="22"/>
            <w:szCs w:val="22"/>
          </w:rPr>
          <w:t>Lei nº 13.709/2018</w:t>
        </w:r>
      </w:hyperlink>
      <w:r w:rsidR="00AD4B8A" w:rsidRPr="009F7F58">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3D3708">
      <w:pPr>
        <w:pStyle w:val="NormalWeb"/>
        <w:shd w:val="clear" w:color="auto" w:fill="FFFFFF"/>
        <w:tabs>
          <w:tab w:val="right" w:pos="8080"/>
        </w:tabs>
        <w:spacing w:after="0" w:line="240" w:lineRule="auto"/>
        <w:ind w:right="-568"/>
        <w:jc w:val="both"/>
        <w:rPr>
          <w:spacing w:val="2"/>
          <w:sz w:val="22"/>
          <w:szCs w:val="22"/>
        </w:rPr>
      </w:pPr>
      <w:r w:rsidRPr="009F7F58">
        <w:rPr>
          <w:b/>
          <w:spacing w:val="2"/>
          <w:sz w:val="22"/>
          <w:szCs w:val="22"/>
        </w:rPr>
        <w:t>2.</w:t>
      </w:r>
      <w:r w:rsidR="004B4FD2" w:rsidRPr="009F7F58">
        <w:rPr>
          <w:b/>
          <w:spacing w:val="2"/>
          <w:sz w:val="22"/>
          <w:szCs w:val="22"/>
        </w:rPr>
        <w:t>2</w:t>
      </w:r>
      <w:r w:rsidRPr="009F7F58">
        <w:rPr>
          <w:spacing w:val="2"/>
          <w:sz w:val="22"/>
          <w:szCs w:val="22"/>
        </w:rPr>
        <w:t xml:space="preserve"> A revelação das Informações Confidenciais não representa a concessão de qualquer tipo de licença explícita ou de qualquer outra natureza, nem de direitos</w:t>
      </w:r>
      <w:r w:rsidRPr="00087F65">
        <w:rPr>
          <w:spacing w:val="2"/>
          <w:sz w:val="22"/>
          <w:szCs w:val="22"/>
        </w:rPr>
        <w:t xml:space="preserve">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Anteriormente ao seu recebimento pela PARTE RECEPTORA tenham tornado-se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9"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90"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1F81FDA8" w:rsidR="00AD4B8A" w:rsidRPr="00E1779D" w:rsidRDefault="004B4FD2" w:rsidP="00203AF3">
      <w:pPr>
        <w:spacing w:after="0" w:line="240" w:lineRule="auto"/>
        <w:ind w:right="-567"/>
        <w:jc w:val="both"/>
        <w:rPr>
          <w:rFonts w:ascii="Times New Roman" w:hAnsi="Times New Roman" w:cs="Times New Roman"/>
          <w:bCs/>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3D3708" w:rsidRPr="003D3708">
        <w:rPr>
          <w:rFonts w:ascii="Times New Roman" w:hAnsi="Times New Roman" w:cs="Times New Roman"/>
          <w:bCs/>
        </w:rPr>
        <w:t>registro de preços para futura e eventual aquisição de materiais para limpeza, para uso exclusivo do fundo municipal de saúde, conforme condições, quantidades e exigências estabelecidas neste instrumento e demais anexos</w:t>
      </w:r>
      <w:r w:rsidR="00E1779D">
        <w:rPr>
          <w:rFonts w:ascii="Times New Roman" w:hAnsi="Times New Roman" w:cs="Times New Roman"/>
          <w:bCs/>
        </w:rPr>
        <w:t xml:space="preserve">,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1"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25" w:type="dxa"/>
        <w:tblLook w:val="04A0" w:firstRow="1" w:lastRow="0" w:firstColumn="1" w:lastColumn="0" w:noHBand="0" w:noVBand="1"/>
      </w:tblPr>
      <w:tblGrid>
        <w:gridCol w:w="4599"/>
        <w:gridCol w:w="4526"/>
      </w:tblGrid>
      <w:tr w:rsidR="00AD4B8A" w:rsidRPr="00087F65" w14:paraId="01240D39" w14:textId="77777777" w:rsidTr="004D61B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087F65" w:rsidRDefault="00AD4B8A" w:rsidP="003D0AB3">
            <w:pPr>
              <w:pStyle w:val="NormalWeb"/>
              <w:shd w:val="clear" w:color="auto" w:fill="FFFFFF"/>
              <w:tabs>
                <w:tab w:val="right" w:pos="8080"/>
              </w:tabs>
              <w:ind w:right="-83"/>
              <w:jc w:val="center"/>
              <w:rPr>
                <w:b w:val="0"/>
                <w:bCs w:val="0"/>
                <w:spacing w:val="2"/>
                <w:sz w:val="22"/>
                <w:szCs w:val="22"/>
              </w:rPr>
            </w:pPr>
            <w:r w:rsidRPr="00087F65">
              <w:rPr>
                <w:spacing w:val="2"/>
                <w:sz w:val="22"/>
                <w:szCs w:val="22"/>
              </w:rPr>
              <w:t xml:space="preserve">Responsável pelo Município de </w:t>
            </w:r>
            <w:r w:rsidR="00CA04AC" w:rsidRPr="00087F65">
              <w:rPr>
                <w:spacing w:val="2"/>
                <w:sz w:val="22"/>
                <w:szCs w:val="22"/>
              </w:rPr>
              <w:t>Riqueza</w:t>
            </w:r>
          </w:p>
        </w:tc>
        <w:tc>
          <w:tcPr>
            <w:tcW w:w="4526" w:type="dxa"/>
            <w:shd w:val="clear" w:color="auto" w:fill="auto"/>
          </w:tcPr>
          <w:p w14:paraId="50B1DA99" w14:textId="77777777" w:rsidR="00AD4B8A" w:rsidRPr="00087F65"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162E168E"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4D61B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5F1BE9B2" w14:textId="77777777" w:rsidR="00AD4B8A" w:rsidRPr="00087F65" w:rsidRDefault="00AD4B8A" w:rsidP="003D0AB3">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4CE12F07" w14:textId="77777777" w:rsidR="00AD4B8A" w:rsidRPr="00087F65" w:rsidRDefault="00AD4B8A" w:rsidP="003D0AB3">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75D5EAEB" w14:textId="77777777" w:rsidR="00AD4B8A" w:rsidRPr="00087F65" w:rsidRDefault="00AD4B8A" w:rsidP="003D0AB3">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526" w:type="dxa"/>
            <w:shd w:val="clear" w:color="auto" w:fill="auto"/>
          </w:tcPr>
          <w:p w14:paraId="2AA22F3C" w14:textId="77777777" w:rsidR="00AD4B8A" w:rsidRPr="00087F65"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2AFADFF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6C1D54CE" w:rsidR="008503C4" w:rsidRDefault="008503C4" w:rsidP="003D0AB3">
      <w:pPr>
        <w:tabs>
          <w:tab w:val="right" w:pos="8080"/>
        </w:tabs>
        <w:spacing w:after="0" w:line="240" w:lineRule="auto"/>
        <w:ind w:right="-568"/>
        <w:jc w:val="center"/>
        <w:rPr>
          <w:rFonts w:ascii="Times New Roman" w:hAnsi="Times New Roman" w:cs="Times New Roman"/>
          <w:b/>
        </w:rPr>
      </w:pPr>
    </w:p>
    <w:p w14:paraId="3C4B56C0" w14:textId="314BDD97" w:rsidR="00B5768E" w:rsidRDefault="00B5768E" w:rsidP="003D0AB3">
      <w:pPr>
        <w:tabs>
          <w:tab w:val="right" w:pos="8080"/>
        </w:tabs>
        <w:spacing w:after="0" w:line="240" w:lineRule="auto"/>
        <w:ind w:right="-568"/>
        <w:jc w:val="center"/>
        <w:rPr>
          <w:rFonts w:ascii="Times New Roman" w:hAnsi="Times New Roman" w:cs="Times New Roman"/>
          <w:b/>
        </w:rPr>
      </w:pPr>
    </w:p>
    <w:p w14:paraId="4680BB87" w14:textId="53A7036E" w:rsidR="00B5768E" w:rsidRDefault="00B5768E" w:rsidP="003D0AB3">
      <w:pPr>
        <w:tabs>
          <w:tab w:val="right" w:pos="8080"/>
        </w:tabs>
        <w:spacing w:after="0" w:line="240" w:lineRule="auto"/>
        <w:ind w:right="-568"/>
        <w:jc w:val="center"/>
        <w:rPr>
          <w:rFonts w:ascii="Times New Roman" w:hAnsi="Times New Roman" w:cs="Times New Roman"/>
          <w:b/>
        </w:rPr>
      </w:pPr>
    </w:p>
    <w:p w14:paraId="493B878D" w14:textId="0BCBF7FB" w:rsidR="00B5768E" w:rsidRDefault="00B5768E" w:rsidP="003D0AB3">
      <w:pPr>
        <w:tabs>
          <w:tab w:val="right" w:pos="8080"/>
        </w:tabs>
        <w:spacing w:after="0" w:line="240" w:lineRule="auto"/>
        <w:ind w:right="-568"/>
        <w:jc w:val="center"/>
        <w:rPr>
          <w:rFonts w:ascii="Times New Roman" w:hAnsi="Times New Roman" w:cs="Times New Roman"/>
          <w:b/>
        </w:rPr>
      </w:pPr>
    </w:p>
    <w:p w14:paraId="2AF4FDCD" w14:textId="77777777" w:rsidR="00B5768E" w:rsidRPr="00087F65" w:rsidRDefault="00B5768E" w:rsidP="003D0AB3">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0A0B7315"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36B61E06" w14:textId="5245D27D"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1"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1"/>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2"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3"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4" w:anchor="art42" w:history="1">
        <w:r w:rsidRPr="00087F65">
          <w:rPr>
            <w:rStyle w:val="Hyperlink"/>
            <w:rFonts w:ascii="Times New Roman" w:hAnsi="Times New Roman" w:cs="Times New Roman"/>
          </w:rPr>
          <w:t>arts.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5"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6"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7"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621953CE"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B0DE41" w14:textId="77777777" w:rsidR="00F3680F" w:rsidRDefault="00F3680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6C2F7186"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13E6D786" w14:textId="78782CB2"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2"/>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8"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1C4B23FB" w:rsidR="00AD4B8A"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B008CA" w14:textId="77777777" w:rsidR="00F3680F" w:rsidRPr="00087F65" w:rsidRDefault="00F3680F"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23C6C4A5"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p>
    <w:p w14:paraId="71A380F9" w14:textId="7CD9B6B5"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3"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3"/>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0"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30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1D0B1978"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6BA768AB" w14:textId="76067BDB"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4"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4"/>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2"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3"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2BCD5C05"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54045E48" w14:textId="7C7EDB6A"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(ua) representante legal Sr</w:t>
      </w:r>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167D6C28"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64EF5EEB" w14:textId="09A0AEB2"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4"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5"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100BB9A5"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4C2CF088" w14:textId="542A3EA2"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5"/>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04E6BCDA"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F3680F">
        <w:rPr>
          <w:rFonts w:ascii="Times New Roman" w:hAnsi="Times New Roman" w:cs="Times New Roman"/>
        </w:rPr>
        <w:t xml:space="preserve"> </w:t>
      </w:r>
      <w:r w:rsidR="00F3680F" w:rsidRPr="00F3680F">
        <w:rPr>
          <w:rFonts w:ascii="Times New Roman" w:hAnsi="Times New Roman" w:cs="Times New Roman"/>
        </w:rPr>
        <w:t xml:space="preserve">e o </w:t>
      </w:r>
      <w:r w:rsidR="00F3680F" w:rsidRPr="00F3680F">
        <w:rPr>
          <w:rFonts w:ascii="Times New Roman" w:hAnsi="Times New Roman" w:cs="Times New Roman"/>
          <w:b/>
        </w:rPr>
        <w:t>FUNDO MUNICIPAL DE SAÚDE DE RIQUEZA</w:t>
      </w:r>
      <w:r w:rsidR="00F3680F" w:rsidRPr="00F3680F">
        <w:rPr>
          <w:rFonts w:ascii="Times New Roman" w:hAnsi="Times New Roman" w:cs="Times New Roman"/>
        </w:rPr>
        <w:t>, pessoa jurídica de direito público, inscrito no CNPJ nº 11.366.369/0001-39, com sede na Rua Presidente Castelo Branco, 59, Centro do Município de Riqueza, CEP: 89895-00</w:t>
      </w:r>
      <w:r w:rsidR="00F3680F">
        <w:rPr>
          <w:rFonts w:ascii="Times New Roman" w:hAnsi="Times New Roman" w:cs="Times New Roman"/>
        </w:rPr>
        <w:t>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C877AC" w:rsidRPr="00087F65">
        <w:rPr>
          <w:rFonts w:ascii="Times New Roman" w:hAnsi="Times New Roman" w:cs="Times New Roman"/>
        </w:rPr>
        <w:t xml:space="preserve">, Sr. </w:t>
      </w:r>
      <w:r w:rsidR="00F3680F">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CE3CBF">
        <w:rPr>
          <w:rFonts w:ascii="Times New Roman" w:hAnsi="Times New Roman" w:cs="Times New Roman"/>
        </w:rPr>
        <w:t>923/2024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CE3CBF">
        <w:rPr>
          <w:rFonts w:ascii="Times New Roman" w:hAnsi="Times New Roman" w:cs="Times New Roman"/>
        </w:rPr>
        <w:t>34/2024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2B8E658A"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CE3CBF">
        <w:rPr>
          <w:rFonts w:ascii="Times New Roman" w:hAnsi="Times New Roman" w:cs="Times New Roman"/>
        </w:rPr>
        <w:t>923/2024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CE3CBF">
        <w:rPr>
          <w:rFonts w:ascii="Times New Roman" w:hAnsi="Times New Roman" w:cs="Times New Roman"/>
        </w:rPr>
        <w:t>34/2024</w:t>
      </w:r>
      <w:r w:rsidR="00FA4DE3" w:rsidRPr="000C508B">
        <w:rPr>
          <w:rFonts w:ascii="Times New Roman" w:hAnsi="Times New Roman" w:cs="Times New Roman"/>
        </w:rPr>
        <w:t xml:space="preserve">, homologado em 00/00/202X, e à proposta do licitante vencedor XXX, sendo que os casos omissos serão resolvidos à luz da </w:t>
      </w:r>
      <w:hyperlink r:id="rId306"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7"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8"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9"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10"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11"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12"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lastRenderedPageBreak/>
        <w:t xml:space="preserve">O contrato ou outro instrumento que venha substituí-lo observará o disposto no </w:t>
      </w:r>
      <w:hyperlink r:id="rId313"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4"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5"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6"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353EBB87"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9934DA">
        <w:rPr>
          <w:rFonts w:ascii="Times New Roman" w:hAnsi="Times New Roman" w:cs="Times New Roman"/>
          <w:iCs/>
        </w:rPr>
        <w:t>á acompanhada e fiscalizada pela</w:t>
      </w:r>
      <w:r w:rsidRPr="00087F65">
        <w:rPr>
          <w:rFonts w:ascii="Times New Roman" w:hAnsi="Times New Roman" w:cs="Times New Roman"/>
          <w:iCs/>
        </w:rPr>
        <w:t xml:space="preserve"> </w:t>
      </w:r>
      <w:r w:rsidR="009F6C6D">
        <w:rPr>
          <w:rFonts w:ascii="Times New Roman" w:hAnsi="Times New Roman" w:cs="Times New Roman"/>
        </w:rPr>
        <w:t>Sr</w:t>
      </w:r>
      <w:r w:rsidR="009934DA">
        <w:rPr>
          <w:rFonts w:ascii="Times New Roman" w:hAnsi="Times New Roman" w:cs="Times New Roman"/>
        </w:rPr>
        <w:t>a</w:t>
      </w:r>
      <w:r w:rsidR="007674AC" w:rsidRPr="00BF46EF">
        <w:rPr>
          <w:rFonts w:ascii="Times New Roman" w:hAnsi="Times New Roman" w:cs="Times New Roman"/>
        </w:rPr>
        <w:t xml:space="preserve">. </w:t>
      </w:r>
      <w:r w:rsidR="009934DA">
        <w:rPr>
          <w:rFonts w:ascii="Times New Roman" w:hAnsi="Times New Roman" w:cs="Times New Roman"/>
          <w:iCs/>
        </w:rPr>
        <w:t>Francieli Pesamosca</w:t>
      </w:r>
      <w:r w:rsidR="00273AA5">
        <w:rPr>
          <w:rFonts w:ascii="Times New Roman" w:hAnsi="Times New Roman" w:cs="Times New Roman"/>
          <w:iCs/>
        </w:rPr>
        <w:t>,</w:t>
      </w:r>
      <w:r w:rsidR="007674AC" w:rsidRPr="00BF46EF">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9"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20"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21"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65F9C866" w:rsidR="003F5542" w:rsidRPr="00087F65" w:rsidRDefault="009934DA" w:rsidP="00425FA1">
            <w:pPr>
              <w:tabs>
                <w:tab w:val="right" w:pos="8080"/>
              </w:tabs>
              <w:ind w:right="-568"/>
              <w:jc w:val="center"/>
              <w:rPr>
                <w:rFonts w:ascii="Times New Roman" w:hAnsi="Times New Roman" w:cs="Times New Roman"/>
                <w:b/>
              </w:rPr>
            </w:pPr>
            <w:r>
              <w:rPr>
                <w:rFonts w:ascii="Times New Roman" w:hAnsi="Times New Roman" w:cs="Times New Roman"/>
                <w:b/>
              </w:rPr>
              <w:t>RENALDO MUELLER</w:t>
            </w:r>
          </w:p>
          <w:p w14:paraId="065C598C" w14:textId="6DF2AE61"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9934DA">
              <w:rPr>
                <w:rFonts w:ascii="Times New Roman" w:hAnsi="Times New Roman" w:cs="Times New Roman"/>
              </w:rPr>
              <w:t>de Riqueza</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3B7F08FE"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79C341" w14:textId="6D65A3CC"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446C35" w14:textId="5C929D46"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7BD73D37"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208C1B2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146DB929"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02E0280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34A7310" w:rsidR="002A1431" w:rsidRPr="00087F65" w:rsidRDefault="00295ECC"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96EBCDF" wp14:editId="06912977">
                <wp:simplePos x="0" y="0"/>
                <wp:positionH relativeFrom="margin">
                  <wp:posOffset>-587799</wp:posOffset>
                </wp:positionH>
                <wp:positionV relativeFrom="paragraph">
                  <wp:posOffset>197556</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932283" w:rsidRDefault="00932283"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932283" w:rsidRDefault="00932283"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932283" w:rsidRPr="00CD3874" w:rsidRDefault="00932283"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46.3pt;margin-top:15.55pt;width:184pt;height:1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">
                <v:textbox>
                  <w:txbxContent>
                    <w:p w14:paraId="44C30BEE" w14:textId="77777777" w:rsidR="00932283" w:rsidRDefault="00932283"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932283" w:rsidRDefault="00932283"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932283" w:rsidRPr="00CD3874" w:rsidRDefault="00932283"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BE417A9" w14:textId="645B7B1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6274CB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18D7A51C"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204493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A9005A" w14:textId="2B44731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1F549286"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3700947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730764A2"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77D079F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58239E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ACA318" w14:textId="5B0EA64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8382DF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783A35C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4896E0DD"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C92D2" w14:textId="53A96CFC"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C6F290" w14:textId="77777777" w:rsidR="009F6C6D" w:rsidRPr="00087F65"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302B5C" w14:textId="78FC4A80" w:rsidR="00730D76" w:rsidRPr="00087F65" w:rsidRDefault="00730D7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2E368D70"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CE3CBF">
        <w:rPr>
          <w:rFonts w:ascii="Times New Roman" w:hAnsi="Times New Roman" w:cs="Times New Roman"/>
          <w:b/>
        </w:rPr>
        <w:t>923/2024</w:t>
      </w:r>
      <w:r w:rsidRPr="00087F65">
        <w:rPr>
          <w:rFonts w:ascii="Times New Roman" w:hAnsi="Times New Roman" w:cs="Times New Roman"/>
          <w:b/>
        </w:rPr>
        <w:t xml:space="preserve"> </w:t>
      </w:r>
    </w:p>
    <w:p w14:paraId="575BA76B" w14:textId="1B925F1E"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CE3CBF">
        <w:rPr>
          <w:rFonts w:ascii="Times New Roman" w:hAnsi="Times New Roman" w:cs="Times New Roman"/>
          <w:b/>
        </w:rPr>
        <w:t>34/2024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6"/>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18EC467A"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w:t>
      </w:r>
      <w:r w:rsidR="008A6C5F">
        <w:rPr>
          <w:rFonts w:ascii="Times New Roman" w:hAnsi="Times New Roman" w:cs="Times New Roman"/>
        </w:rPr>
        <w:t>tado de Santa Catarina, CEP: 89</w:t>
      </w:r>
      <w:r w:rsidR="004E1449" w:rsidRPr="00087F65">
        <w:rPr>
          <w:rFonts w:ascii="Times New Roman" w:hAnsi="Times New Roman" w:cs="Times New Roman"/>
        </w:rPr>
        <w:t>895-000</w:t>
      </w:r>
      <w:r w:rsidR="00845FB4">
        <w:rPr>
          <w:rFonts w:ascii="Times New Roman" w:hAnsi="Times New Roman" w:cs="Times New Roman"/>
        </w:rPr>
        <w:t xml:space="preserve"> </w:t>
      </w:r>
      <w:r w:rsidR="00845FB4" w:rsidRPr="00845FB4">
        <w:rPr>
          <w:rFonts w:ascii="Times New Roman" w:hAnsi="Times New Roman" w:cs="Times New Roman"/>
        </w:rPr>
        <w:t xml:space="preserve">e o </w:t>
      </w:r>
      <w:r w:rsidR="00845FB4" w:rsidRPr="00845FB4">
        <w:rPr>
          <w:rFonts w:ascii="Times New Roman" w:hAnsi="Times New Roman" w:cs="Times New Roman"/>
          <w:b/>
        </w:rPr>
        <w:t>FUNDO MUNICIPAL DE SAÚDE DE RIQUEZA</w:t>
      </w:r>
      <w:r w:rsidR="00845FB4" w:rsidRPr="00845FB4">
        <w:rPr>
          <w:rFonts w:ascii="Times New Roman" w:hAnsi="Times New Roman" w:cs="Times New Roman"/>
        </w:rPr>
        <w:t>, pessoa jurídica de direito público, inscrito no CNPJ nº 11.366.369/0001-39, com sede na Rua Presidente Castelo Branco, 59, Centro do Município de Riqueza, CEP: 89895-00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A67170" w:rsidRPr="00087F65">
        <w:rPr>
          <w:rFonts w:ascii="Times New Roman" w:hAnsi="Times New Roman" w:cs="Times New Roman"/>
        </w:rPr>
        <w:t xml:space="preserve">, Sr. </w:t>
      </w:r>
      <w:r w:rsidR="00845FB4">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CE3CBF">
        <w:rPr>
          <w:rFonts w:ascii="Times New Roman" w:hAnsi="Times New Roman" w:cs="Times New Roman"/>
        </w:rPr>
        <w:t>923/2024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CE3CBF">
        <w:rPr>
          <w:rFonts w:ascii="Times New Roman" w:hAnsi="Times New Roman" w:cs="Times New Roman"/>
        </w:rPr>
        <w:t>34/2024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2"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4CD64FEE" w14:textId="77777777" w:rsidR="00845FB4" w:rsidRPr="00845FB4" w:rsidRDefault="008002EF" w:rsidP="00845FB4">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Cs/>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845FB4" w:rsidRPr="00845FB4">
        <w:rPr>
          <w:rFonts w:ascii="Times New Roman" w:eastAsia="Times New Roman" w:hAnsi="Times New Roman" w:cs="Times New Roman"/>
          <w:bCs/>
          <w:lang w:eastAsia="pt-BR"/>
        </w:rPr>
        <w:t>registro de preços para futura e eventual aquisição de materiais para limpeza, para uso exclusivo do fundo municipal de saúde, conforme condições, quantidades e exigências estabelecidas neste instrumento e demais anexos.</w:t>
      </w:r>
    </w:p>
    <w:p w14:paraId="5F80A39F" w14:textId="610BCE8E" w:rsidR="008F7726" w:rsidRPr="007E22E2" w:rsidRDefault="008F7726" w:rsidP="008A6C5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p w14:paraId="6B77F327" w14:textId="3123D8F6" w:rsidR="00FA4DE3" w:rsidRPr="00087F65" w:rsidRDefault="00FA4DE3" w:rsidP="00FA3A81">
      <w:pPr>
        <w:shd w:val="clear" w:color="auto" w:fill="A6A6A6" w:themeFill="background1" w:themeFillShade="A6"/>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3"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4938D048"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CE3CBF">
        <w:rPr>
          <w:rFonts w:ascii="Times New Roman" w:hAnsi="Times New Roman" w:cs="Times New Roman"/>
        </w:rPr>
        <w:t>923/2024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CE3CBF">
        <w:rPr>
          <w:rFonts w:ascii="Times New Roman" w:hAnsi="Times New Roman" w:cs="Times New Roman"/>
        </w:rPr>
        <w:t>34/2024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7" w:name="art92ii"/>
      <w:bookmarkStart w:id="98" w:name="art92iii"/>
      <w:bookmarkEnd w:id="97"/>
      <w:bookmarkEnd w:id="98"/>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4"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5"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6"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4E77AA50" w14:textId="518CDCED" w:rsidR="00845FB4" w:rsidRPr="00845FB4" w:rsidRDefault="00845FB4" w:rsidP="00845FB4">
      <w:pPr>
        <w:tabs>
          <w:tab w:val="left" w:pos="284"/>
          <w:tab w:val="left" w:pos="567"/>
        </w:tabs>
        <w:spacing w:after="0" w:line="240" w:lineRule="auto"/>
        <w:ind w:right="-568"/>
        <w:contextualSpacing/>
        <w:jc w:val="both"/>
        <w:rPr>
          <w:rFonts w:ascii="Times New Roman" w:eastAsia="Times New Roman" w:hAnsi="Times New Roman" w:cs="Times New Roman"/>
          <w:bCs/>
        </w:rPr>
      </w:pPr>
      <w:r>
        <w:rPr>
          <w:rFonts w:ascii="Times New Roman" w:eastAsia="Times New Roman" w:hAnsi="Times New Roman" w:cs="Times New Roman"/>
          <w:b/>
          <w:bCs/>
        </w:rPr>
        <w:t>4.1</w:t>
      </w:r>
      <w:r w:rsidRPr="00845FB4">
        <w:rPr>
          <w:rFonts w:ascii="Times New Roman" w:eastAsia="Times New Roman" w:hAnsi="Times New Roman" w:cs="Times New Roman"/>
          <w:b/>
          <w:bCs/>
        </w:rPr>
        <w:t xml:space="preserve"> </w:t>
      </w:r>
      <w:r w:rsidRPr="00845FB4">
        <w:rPr>
          <w:rFonts w:ascii="Times New Roman" w:eastAsia="Times New Roman" w:hAnsi="Times New Roman" w:cs="Times New Roman"/>
          <w:bCs/>
        </w:rPr>
        <w:t>Os itens que compõe o objeto deste edital deverão ser fornecidos durante a vigência da Ata de Registro de Preço, conforme a necessidade da Secretaria solicitante;</w:t>
      </w:r>
    </w:p>
    <w:p w14:paraId="5FCDA902" w14:textId="599F343E" w:rsidR="00845FB4" w:rsidRPr="00845FB4" w:rsidRDefault="00845FB4" w:rsidP="00845FB4">
      <w:pPr>
        <w:tabs>
          <w:tab w:val="left" w:pos="284"/>
          <w:tab w:val="left" w:pos="567"/>
        </w:tabs>
        <w:spacing w:after="0" w:line="240" w:lineRule="auto"/>
        <w:ind w:right="-568"/>
        <w:contextualSpacing/>
        <w:jc w:val="both"/>
        <w:rPr>
          <w:rFonts w:ascii="Times New Roman" w:eastAsia="Times New Roman" w:hAnsi="Times New Roman" w:cs="Times New Roman"/>
          <w:bCs/>
        </w:rPr>
      </w:pPr>
      <w:r>
        <w:rPr>
          <w:rFonts w:ascii="Times New Roman" w:eastAsia="Times New Roman" w:hAnsi="Times New Roman" w:cs="Times New Roman"/>
          <w:b/>
          <w:bCs/>
        </w:rPr>
        <w:t>4.2</w:t>
      </w:r>
      <w:r w:rsidRPr="00845FB4">
        <w:rPr>
          <w:rFonts w:ascii="Times New Roman" w:eastAsia="Times New Roman" w:hAnsi="Times New Roman" w:cs="Times New Roman"/>
          <w:b/>
          <w:bCs/>
        </w:rPr>
        <w:t xml:space="preserve"> </w:t>
      </w:r>
      <w:r w:rsidRPr="00845FB4">
        <w:rPr>
          <w:rFonts w:ascii="Times New Roman" w:eastAsia="Times New Roman" w:hAnsi="Times New Roman" w:cs="Times New Roman"/>
          <w:bCs/>
        </w:rPr>
        <w:t>Os produtos deverão ser de primeira qualidade e a entrega será de forma parcelada e continuada, de acordo com a solicitação prévia da secretaria do município, através de requisição e ou solicitação;</w:t>
      </w:r>
    </w:p>
    <w:p w14:paraId="6FD9ABC8" w14:textId="4117E7AC" w:rsidR="00845FB4" w:rsidRPr="00845FB4" w:rsidRDefault="00845FB4" w:rsidP="00845FB4">
      <w:pPr>
        <w:pStyle w:val="PargrafodaLista"/>
        <w:numPr>
          <w:ilvl w:val="1"/>
          <w:numId w:val="103"/>
        </w:numPr>
        <w:tabs>
          <w:tab w:val="left" w:pos="0"/>
          <w:tab w:val="left" w:pos="284"/>
        </w:tabs>
        <w:spacing w:after="0" w:line="240" w:lineRule="auto"/>
        <w:ind w:left="0" w:right="-568" w:firstLine="0"/>
        <w:jc w:val="both"/>
        <w:rPr>
          <w:rFonts w:ascii="Times New Roman" w:eastAsia="Times New Roman" w:hAnsi="Times New Roman" w:cs="Times New Roman"/>
          <w:bCs/>
        </w:rPr>
      </w:pPr>
      <w:r>
        <w:rPr>
          <w:rFonts w:ascii="Times New Roman" w:eastAsia="Times New Roman" w:hAnsi="Times New Roman" w:cs="Times New Roman"/>
          <w:b/>
          <w:bCs/>
        </w:rPr>
        <w:t xml:space="preserve"> </w:t>
      </w:r>
      <w:r w:rsidRPr="00845FB4">
        <w:rPr>
          <w:rFonts w:ascii="Times New Roman" w:eastAsia="Times New Roman" w:hAnsi="Times New Roman" w:cs="Times New Roman"/>
          <w:bCs/>
        </w:rPr>
        <w:t>A CONTRATADA terá o prazo máximo de 05 (cinco) dias após o recebimento da Nota de Empenho ou ordem de compra para entregar o objeto que se refere a presente licitação ao Município de Riqueza/SC;</w:t>
      </w:r>
    </w:p>
    <w:p w14:paraId="0CA013BE" w14:textId="0648AFFC" w:rsidR="00845FB4" w:rsidRPr="00845FB4" w:rsidRDefault="009B0AC3" w:rsidP="00845FB4">
      <w:pPr>
        <w:pStyle w:val="PargrafodaLista"/>
        <w:numPr>
          <w:ilvl w:val="1"/>
          <w:numId w:val="103"/>
        </w:numPr>
        <w:tabs>
          <w:tab w:val="left" w:pos="284"/>
          <w:tab w:val="left" w:pos="567"/>
        </w:tabs>
        <w:spacing w:after="0" w:line="240" w:lineRule="auto"/>
        <w:ind w:right="-568"/>
        <w:jc w:val="both"/>
        <w:rPr>
          <w:rFonts w:ascii="Times New Roman" w:eastAsia="Times New Roman" w:hAnsi="Times New Roman" w:cs="Times New Roman"/>
          <w:b/>
          <w:bCs/>
        </w:rPr>
      </w:pPr>
      <w:r>
        <w:rPr>
          <w:rFonts w:ascii="Times New Roman" w:eastAsia="Times New Roman" w:hAnsi="Times New Roman" w:cs="Times New Roman"/>
          <w:bCs/>
        </w:rPr>
        <w:t xml:space="preserve"> </w:t>
      </w:r>
      <w:r w:rsidR="00845FB4" w:rsidRPr="00845FB4">
        <w:rPr>
          <w:rFonts w:ascii="Times New Roman" w:eastAsia="Times New Roman" w:hAnsi="Times New Roman" w:cs="Times New Roman"/>
          <w:bCs/>
        </w:rPr>
        <w:t>O local de entrega será relatado na Ordem de Compra, conforme solicitação da secretaria;</w:t>
      </w:r>
    </w:p>
    <w:p w14:paraId="74220BB4" w14:textId="217D635D" w:rsidR="00845FB4" w:rsidRPr="00845FB4" w:rsidRDefault="00845FB4" w:rsidP="00845FB4">
      <w:pPr>
        <w:tabs>
          <w:tab w:val="left" w:pos="284"/>
          <w:tab w:val="left" w:pos="567"/>
        </w:tabs>
        <w:spacing w:after="0" w:line="240" w:lineRule="auto"/>
        <w:ind w:left="10" w:right="-568"/>
        <w:contextualSpacing/>
        <w:jc w:val="both"/>
        <w:rPr>
          <w:rFonts w:ascii="Times New Roman" w:eastAsia="Times New Roman" w:hAnsi="Times New Roman" w:cs="Times New Roman"/>
          <w:b/>
          <w:bCs/>
        </w:rPr>
      </w:pPr>
      <w:r>
        <w:rPr>
          <w:rFonts w:ascii="Times New Roman" w:eastAsia="Times New Roman" w:hAnsi="Times New Roman" w:cs="Times New Roman"/>
          <w:b/>
          <w:bCs/>
        </w:rPr>
        <w:t xml:space="preserve">4.5 </w:t>
      </w:r>
      <w:r w:rsidRPr="00845FB4">
        <w:rPr>
          <w:rFonts w:ascii="Times New Roman" w:eastAsia="Times New Roman" w:hAnsi="Times New Roman" w:cs="Times New Roman"/>
          <w:bCs/>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sempre com a anuência da administração municipal;</w:t>
      </w:r>
      <w:r w:rsidRPr="00845FB4">
        <w:rPr>
          <w:rFonts w:ascii="Times New Roman" w:eastAsia="Times New Roman" w:hAnsi="Times New Roman" w:cs="Times New Roman"/>
          <w:b/>
          <w:bCs/>
        </w:rPr>
        <w:t xml:space="preserve"> </w:t>
      </w:r>
    </w:p>
    <w:p w14:paraId="5927F49F" w14:textId="70C0433A" w:rsidR="00845FB4" w:rsidRDefault="00845FB4" w:rsidP="00845FB4">
      <w:pPr>
        <w:pStyle w:val="PargrafodaLista"/>
        <w:numPr>
          <w:ilvl w:val="1"/>
          <w:numId w:val="104"/>
        </w:numPr>
        <w:tabs>
          <w:tab w:val="left" w:pos="0"/>
          <w:tab w:val="left" w:pos="284"/>
        </w:tabs>
        <w:spacing w:after="0" w:line="240" w:lineRule="auto"/>
        <w:ind w:left="0" w:right="-568" w:firstLine="0"/>
        <w:jc w:val="both"/>
        <w:rPr>
          <w:rFonts w:ascii="Times New Roman" w:eastAsia="Times New Roman" w:hAnsi="Times New Roman" w:cs="Times New Roman"/>
          <w:bCs/>
        </w:rPr>
      </w:pPr>
      <w:r>
        <w:rPr>
          <w:rFonts w:ascii="Times New Roman" w:eastAsia="Times New Roman" w:hAnsi="Times New Roman" w:cs="Times New Roman"/>
          <w:b/>
          <w:bCs/>
        </w:rPr>
        <w:t xml:space="preserve"> </w:t>
      </w:r>
      <w:r w:rsidRPr="00845FB4">
        <w:rPr>
          <w:rFonts w:ascii="Times New Roman" w:eastAsia="Times New Roman" w:hAnsi="Times New Roman" w:cs="Times New Roman"/>
          <w:bCs/>
        </w:rPr>
        <w:t>Todos os produtos deverão estar em perfeitas condições de uso na embalagem original e lacrados;</w:t>
      </w:r>
    </w:p>
    <w:p w14:paraId="6CE057E4" w14:textId="657037C2" w:rsidR="00845FB4" w:rsidRPr="00845FB4" w:rsidRDefault="00845FB4" w:rsidP="00845FB4">
      <w:pPr>
        <w:pStyle w:val="PargrafodaLista"/>
        <w:numPr>
          <w:ilvl w:val="1"/>
          <w:numId w:val="104"/>
        </w:numPr>
        <w:tabs>
          <w:tab w:val="left" w:pos="0"/>
          <w:tab w:val="left" w:pos="284"/>
        </w:tabs>
        <w:spacing w:after="0" w:line="240" w:lineRule="auto"/>
        <w:ind w:left="0" w:right="-568" w:firstLine="0"/>
        <w:jc w:val="both"/>
        <w:rPr>
          <w:rFonts w:ascii="Times New Roman" w:eastAsia="Times New Roman" w:hAnsi="Times New Roman" w:cs="Times New Roman"/>
          <w:bCs/>
        </w:rPr>
      </w:pPr>
      <w:r>
        <w:rPr>
          <w:rFonts w:ascii="Times New Roman" w:eastAsia="Times New Roman" w:hAnsi="Times New Roman" w:cs="Times New Roman"/>
          <w:b/>
          <w:bCs/>
        </w:rPr>
        <w:t xml:space="preserve"> </w:t>
      </w:r>
      <w:r w:rsidRPr="00845FB4">
        <w:rPr>
          <w:rFonts w:ascii="Times New Roman" w:eastAsia="Times New Roman" w:hAnsi="Times New Roman" w:cs="Times New Roman"/>
          <w:bCs/>
        </w:rPr>
        <w:t xml:space="preserve">O valor ofertado deverá incluir todos os demais custos, seja de deslocamento ou outro qualquer; </w:t>
      </w:r>
    </w:p>
    <w:p w14:paraId="7598C7C0" w14:textId="6266081F" w:rsidR="00845FB4" w:rsidRPr="00845FB4" w:rsidRDefault="00845FB4" w:rsidP="00845FB4">
      <w:pPr>
        <w:pStyle w:val="PargrafodaLista"/>
        <w:numPr>
          <w:ilvl w:val="1"/>
          <w:numId w:val="104"/>
        </w:numPr>
        <w:tabs>
          <w:tab w:val="left" w:pos="426"/>
          <w:tab w:val="left" w:pos="567"/>
        </w:tabs>
        <w:spacing w:after="0" w:line="240" w:lineRule="auto"/>
        <w:ind w:left="0" w:right="-568" w:firstLine="0"/>
        <w:jc w:val="both"/>
        <w:rPr>
          <w:rFonts w:ascii="Times New Roman" w:eastAsia="Times New Roman" w:hAnsi="Times New Roman" w:cs="Times New Roman"/>
          <w:bCs/>
        </w:rPr>
      </w:pPr>
      <w:r>
        <w:rPr>
          <w:rFonts w:ascii="Times New Roman" w:eastAsia="Times New Roman" w:hAnsi="Times New Roman" w:cs="Times New Roman"/>
          <w:b/>
          <w:bCs/>
        </w:rPr>
        <w:lastRenderedPageBreak/>
        <w:t xml:space="preserve"> </w:t>
      </w:r>
      <w:r w:rsidRPr="00845FB4">
        <w:rPr>
          <w:rFonts w:ascii="Times New Roman" w:eastAsia="Times New Roman" w:hAnsi="Times New Roman" w:cs="Times New Roman"/>
          <w:bCs/>
        </w:rPr>
        <w:t>O objeto desta licitação deverá ser entregue nos horários de 07h 45min as 11h 45min e 13h 30min as 17h, ou estilados pela secretaria solicitante.</w:t>
      </w:r>
    </w:p>
    <w:p w14:paraId="453B45CB" w14:textId="20C3EE18" w:rsidR="004524AA" w:rsidRDefault="004524AA"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7"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A CONTRATANTE pagará a CONTRATADA o preço total de R$ xxx (xxx</w:t>
      </w:r>
      <w:r w:rsidR="003C4063" w:rsidRPr="00087F65">
        <w:rPr>
          <w:rFonts w:ascii="Times New Roman" w:hAnsi="Times New Roman" w:cs="Times New Roman"/>
        </w:rPr>
        <w:t>)</w:t>
      </w:r>
    </w:p>
    <w:p w14:paraId="1802CE51" w14:textId="69B1C678"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00E94947">
        <w:rPr>
          <w:rFonts w:ascii="Times New Roman" w:hAnsi="Times New Roman" w:cs="Times New Roman"/>
        </w:rPr>
        <w:t>após confirmado o recebimento e</w:t>
      </w:r>
      <w:r w:rsidRPr="00087F65">
        <w:rPr>
          <w:rFonts w:ascii="Times New Roman" w:hAnsi="Times New Roman" w:cs="Times New Roman"/>
        </w:rPr>
        <w:t xml:space="preserve"> acei</w:t>
      </w:r>
      <w:r w:rsidR="00E94947">
        <w:rPr>
          <w:rFonts w:ascii="Times New Roman" w:hAnsi="Times New Roman" w:cs="Times New Roman"/>
        </w:rPr>
        <w:t>te da secretaria requisitante na</w:t>
      </w:r>
      <w:r w:rsidRPr="00087F65">
        <w:rPr>
          <w:rFonts w:ascii="Times New Roman" w:hAnsi="Times New Roman" w:cs="Times New Roman"/>
        </w:rPr>
        <w:t xml:space="preserve">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4A67C39" w14:textId="39CA44A4" w:rsidR="00E15E9F" w:rsidRPr="00087F65" w:rsidRDefault="00E15E9F"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A643F1">
        <w:rPr>
          <w:rFonts w:ascii="Times New Roman" w:hAnsi="Times New Roman" w:cs="Times New Roman"/>
        </w:rPr>
        <w:t xml:space="preserve">referência é </w:t>
      </w:r>
      <w:r w:rsidR="00E94947">
        <w:rPr>
          <w:rFonts w:ascii="Times New Roman" w:hAnsi="Times New Roman" w:cs="Times New Roman"/>
        </w:rPr>
        <w:t>12</w:t>
      </w:r>
      <w:r w:rsidR="00FE0F8E" w:rsidRPr="00A643F1">
        <w:rPr>
          <w:rFonts w:ascii="Times New Roman" w:hAnsi="Times New Roman" w:cs="Times New Roman"/>
        </w:rPr>
        <w:t xml:space="preserve"> de </w:t>
      </w:r>
      <w:r w:rsidR="00E94947">
        <w:rPr>
          <w:rFonts w:ascii="Times New Roman" w:hAnsi="Times New Roman" w:cs="Times New Roman"/>
        </w:rPr>
        <w:t>agosto</w:t>
      </w:r>
      <w:r w:rsidRPr="00A643F1">
        <w:rPr>
          <w:rFonts w:ascii="Times New Roman" w:hAnsi="Times New Roman" w:cs="Times New Roman"/>
        </w:rPr>
        <w:t xml:space="preserve"> de</w:t>
      </w:r>
      <w:r w:rsidRPr="006C76BB">
        <w:rPr>
          <w:rFonts w:ascii="Times New Roman" w:hAnsi="Times New Roman" w:cs="Times New Roman"/>
        </w:rPr>
        <w:t xml:space="preserve"> 2024.</w:t>
      </w:r>
    </w:p>
    <w:p w14:paraId="13BA270E" w14:textId="41982CC8"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w:t>
      </w:r>
      <w:r w:rsidR="00E15E9F" w:rsidRPr="00087F65">
        <w:rPr>
          <w:rFonts w:ascii="Times New Roman" w:hAnsi="Times New Roman" w:cs="Times New Roman"/>
          <w:b/>
        </w:rPr>
        <w:t>9</w:t>
      </w:r>
      <w:r w:rsidRPr="00087F65">
        <w:rPr>
          <w:rFonts w:ascii="Times New Roman" w:hAnsi="Times New Roman" w:cs="Times New Roman"/>
        </w:rPr>
        <w:t xml:space="preserve"> </w:t>
      </w:r>
      <w:r w:rsidRPr="00087F65">
        <w:rPr>
          <w:rFonts w:ascii="Times New Roman" w:hAnsi="Times New Roman" w:cs="Times New Roman"/>
          <w:bCs/>
        </w:rPr>
        <w:t>O prazo de vigê</w:t>
      </w:r>
      <w:r w:rsidR="00AC60F8">
        <w:rPr>
          <w:rFonts w:ascii="Times New Roman" w:hAnsi="Times New Roman" w:cs="Times New Roman"/>
          <w:bCs/>
        </w:rPr>
        <w:t xml:space="preserve">ncia do contrato será de </w:t>
      </w:r>
      <w:r w:rsidR="004524AA">
        <w:rPr>
          <w:rFonts w:ascii="Times New Roman" w:hAnsi="Times New Roman" w:cs="Times New Roman"/>
          <w:bCs/>
        </w:rPr>
        <w:t>12 (doze) meses</w:t>
      </w:r>
      <w:r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99" w:name="art92§4"/>
      <w:bookmarkEnd w:id="99"/>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0" w:name="art92iv"/>
      <w:bookmarkStart w:id="101" w:name="art92v"/>
      <w:bookmarkStart w:id="102" w:name="art92vi"/>
      <w:bookmarkEnd w:id="100"/>
      <w:bookmarkEnd w:id="101"/>
      <w:bookmarkEnd w:id="102"/>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8"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3" w:name="art92vii"/>
      <w:bookmarkEnd w:id="103"/>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9"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i"/>
      <w:bookmarkEnd w:id="104"/>
      <w:r w:rsidRPr="00087F65">
        <w:rPr>
          <w:rFonts w:ascii="Times New Roman" w:hAnsi="Times New Roman" w:cs="Times New Roman"/>
          <w:b/>
        </w:rPr>
        <w:t>CLÁUSULA OITAVA: O CRÉDITO PELO QUAL CORRERÁ A DESPESA, COM A INDICAÇÃO DA CLASSIFICAÇÃO FUNCIONAL PROGRAMÁTICA E DA CATEGORIA ECONÔMICA (</w:t>
      </w:r>
      <w:hyperlink r:id="rId330"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EB20BD" w:rsidRPr="00AD72ED" w14:paraId="0D14B1CF"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7A34F8" w14:textId="77777777" w:rsidR="00EB20BD" w:rsidRPr="00AD72ED" w:rsidRDefault="00EB20BD" w:rsidP="00EB20BD">
            <w:pPr>
              <w:jc w:val="center"/>
              <w:rPr>
                <w:rFonts w:ascii="Times New Roman" w:hAnsi="Times New Roman"/>
                <w:iCs/>
              </w:rPr>
            </w:pPr>
            <w:r w:rsidRPr="00AD72ED">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4EE5AE" w14:textId="77777777" w:rsidR="00EB20BD" w:rsidRPr="00AD72ED" w:rsidRDefault="00EB20BD" w:rsidP="00EB20BD">
            <w:pPr>
              <w:jc w:val="center"/>
              <w:rPr>
                <w:rFonts w:ascii="Times New Roman" w:hAnsi="Times New Roman"/>
                <w:iCs/>
              </w:rPr>
            </w:pPr>
            <w:r w:rsidRPr="00AD72ED">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E5160" w14:textId="77777777" w:rsidR="00EB20BD" w:rsidRPr="00AD72ED" w:rsidRDefault="00EB20BD" w:rsidP="00EB20BD">
            <w:pPr>
              <w:ind w:left="79"/>
              <w:rPr>
                <w:rFonts w:ascii="Times New Roman" w:hAnsi="Times New Roman"/>
                <w:iCs/>
              </w:rPr>
            </w:pPr>
            <w:r w:rsidRPr="00AD72ED">
              <w:rPr>
                <w:rFonts w:ascii="Times New Roman" w:hAnsi="Times New Roman"/>
                <w:b/>
                <w:iCs/>
              </w:rPr>
              <w:t xml:space="preserve">CÓDIGO </w:t>
            </w:r>
          </w:p>
        </w:tc>
      </w:tr>
      <w:tr w:rsidR="00EB20BD" w:rsidRPr="00AD72ED" w14:paraId="24B939D3"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6152F" w14:textId="77777777" w:rsidR="00EB20BD" w:rsidRPr="00AD72ED" w:rsidRDefault="00EB20BD" w:rsidP="00EB20BD">
            <w:pPr>
              <w:jc w:val="right"/>
              <w:rPr>
                <w:rFonts w:ascii="Times New Roman" w:hAnsi="Times New Roman"/>
              </w:rPr>
            </w:pPr>
            <w:r w:rsidRPr="00AD72E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9794C1" w14:textId="77777777" w:rsidR="00EB20BD" w:rsidRPr="00AD72ED" w:rsidRDefault="00EB20BD" w:rsidP="00EB20BD">
            <w:pPr>
              <w:rPr>
                <w:rFonts w:ascii="Times New Roman" w:hAnsi="Times New Roman"/>
              </w:rPr>
            </w:pPr>
            <w:r w:rsidRPr="00AD72ED">
              <w:rPr>
                <w:rFonts w:ascii="Times New Roman" w:hAnsi="Times New Roman"/>
              </w:rPr>
              <w:t>Secretaria Municipal de 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25A27" w14:textId="77777777" w:rsidR="00EB20BD" w:rsidRPr="00AD72ED" w:rsidRDefault="00EB20BD" w:rsidP="00EB20BD">
            <w:pPr>
              <w:jc w:val="right"/>
              <w:rPr>
                <w:rFonts w:ascii="Times New Roman" w:hAnsi="Times New Roman"/>
              </w:rPr>
            </w:pPr>
            <w:r w:rsidRPr="00AD72ED">
              <w:rPr>
                <w:rFonts w:ascii="Times New Roman" w:hAnsi="Times New Roman"/>
              </w:rPr>
              <w:t>06</w:t>
            </w:r>
          </w:p>
        </w:tc>
      </w:tr>
      <w:tr w:rsidR="00EB20BD" w:rsidRPr="00AD72ED" w14:paraId="5077DD54"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C1B35" w14:textId="77777777" w:rsidR="00EB20BD" w:rsidRPr="00AD72ED" w:rsidRDefault="00EB20BD" w:rsidP="00EB20BD">
            <w:pPr>
              <w:jc w:val="right"/>
              <w:rPr>
                <w:rFonts w:ascii="Times New Roman" w:hAnsi="Times New Roman"/>
              </w:rPr>
            </w:pPr>
            <w:r w:rsidRPr="00AD72ED">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CAC01" w14:textId="77777777" w:rsidR="00EB20BD" w:rsidRPr="00AD72ED" w:rsidRDefault="00EB20BD" w:rsidP="00EB20BD">
            <w:pPr>
              <w:rPr>
                <w:rFonts w:ascii="Times New Roman" w:hAnsi="Times New Roman"/>
              </w:rPr>
            </w:pPr>
            <w:r w:rsidRPr="00AD72ED">
              <w:rPr>
                <w:rFonts w:ascii="Times New Roman" w:hAnsi="Times New Roman"/>
              </w:rPr>
              <w:t>Fundo Municipal de 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BF5DA2" w14:textId="77777777" w:rsidR="00EB20BD" w:rsidRPr="00AD72ED" w:rsidRDefault="00EB20BD" w:rsidP="00EB20BD">
            <w:pPr>
              <w:jc w:val="right"/>
              <w:rPr>
                <w:rFonts w:ascii="Times New Roman" w:hAnsi="Times New Roman"/>
              </w:rPr>
            </w:pPr>
            <w:r w:rsidRPr="00AD72ED">
              <w:rPr>
                <w:rFonts w:ascii="Times New Roman" w:hAnsi="Times New Roman"/>
              </w:rPr>
              <w:t>01</w:t>
            </w:r>
          </w:p>
        </w:tc>
      </w:tr>
      <w:tr w:rsidR="00EB20BD" w:rsidRPr="00AD72ED" w14:paraId="72357F51"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2B250" w14:textId="77777777" w:rsidR="00EB20BD" w:rsidRPr="00AD72ED" w:rsidRDefault="00EB20BD" w:rsidP="00EB20BD">
            <w:pPr>
              <w:jc w:val="right"/>
              <w:rPr>
                <w:rFonts w:ascii="Times New Roman" w:hAnsi="Times New Roman"/>
              </w:rPr>
            </w:pPr>
            <w:r w:rsidRPr="00AD72E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F75E3" w14:textId="77777777" w:rsidR="00EB20BD" w:rsidRPr="00AD72ED" w:rsidRDefault="00EB20BD" w:rsidP="00EB20BD">
            <w:pPr>
              <w:rPr>
                <w:rFonts w:ascii="Times New Roman" w:hAnsi="Times New Roman"/>
              </w:rPr>
            </w:pPr>
            <w:r w:rsidRPr="00AD72ED">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CA6299" w14:textId="77777777" w:rsidR="00EB20BD" w:rsidRPr="00AD72ED" w:rsidRDefault="00EB20BD" w:rsidP="00EB20BD">
            <w:pPr>
              <w:jc w:val="right"/>
              <w:rPr>
                <w:rFonts w:ascii="Times New Roman" w:hAnsi="Times New Roman"/>
              </w:rPr>
            </w:pPr>
            <w:r w:rsidRPr="00AD72ED">
              <w:rPr>
                <w:rFonts w:ascii="Times New Roman" w:hAnsi="Times New Roman"/>
              </w:rPr>
              <w:t>26</w:t>
            </w:r>
          </w:p>
        </w:tc>
      </w:tr>
      <w:tr w:rsidR="00EB20BD" w:rsidRPr="00AD72ED" w14:paraId="1E9161FE"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622A4F" w14:textId="77777777" w:rsidR="00EB20BD" w:rsidRPr="00AD72ED" w:rsidRDefault="00EB20BD" w:rsidP="00EB20BD">
            <w:pPr>
              <w:jc w:val="right"/>
              <w:rPr>
                <w:rFonts w:ascii="Times New Roman" w:hAnsi="Times New Roman"/>
              </w:rPr>
            </w:pPr>
            <w:r w:rsidRPr="00AD72E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DD120" w14:textId="77777777" w:rsidR="00EB20BD" w:rsidRPr="00AD72ED" w:rsidRDefault="00EB20BD" w:rsidP="00EB20BD">
            <w:pPr>
              <w:rPr>
                <w:rFonts w:ascii="Times New Roman" w:hAnsi="Times New Roman"/>
              </w:rPr>
            </w:pPr>
            <w:r w:rsidRPr="00AD72ED">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C637C" w14:textId="77777777" w:rsidR="00EB20BD" w:rsidRPr="00AD72ED" w:rsidRDefault="00EB20BD" w:rsidP="00EB20BD">
            <w:pPr>
              <w:jc w:val="right"/>
              <w:rPr>
                <w:rFonts w:ascii="Times New Roman" w:hAnsi="Times New Roman"/>
              </w:rPr>
            </w:pPr>
            <w:r w:rsidRPr="00AD72ED">
              <w:rPr>
                <w:rFonts w:ascii="Times New Roman" w:hAnsi="Times New Roman"/>
              </w:rPr>
              <w:t>301</w:t>
            </w:r>
          </w:p>
        </w:tc>
      </w:tr>
      <w:tr w:rsidR="00EB20BD" w:rsidRPr="00AD72ED" w14:paraId="323B12D6"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90DDC" w14:textId="77777777" w:rsidR="00EB20BD" w:rsidRPr="00AD72ED" w:rsidRDefault="00EB20BD" w:rsidP="00EB20BD">
            <w:pPr>
              <w:jc w:val="right"/>
              <w:rPr>
                <w:rFonts w:ascii="Times New Roman" w:hAnsi="Times New Roman"/>
              </w:rPr>
            </w:pPr>
            <w:r w:rsidRPr="00AD72E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45A0CA" w14:textId="77777777" w:rsidR="00EB20BD" w:rsidRPr="00AD72ED" w:rsidRDefault="00EB20BD" w:rsidP="00EB20BD">
            <w:pPr>
              <w:rPr>
                <w:rFonts w:ascii="Times New Roman" w:hAnsi="Times New Roman"/>
              </w:rPr>
            </w:pPr>
            <w:r w:rsidRPr="00AD72ED">
              <w:rPr>
                <w:rFonts w:ascii="Times New Roman" w:hAnsi="Times New Roman"/>
              </w:rPr>
              <w:t xml:space="preserve">SAÚDE PARA TODOS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6467D" w14:textId="77777777" w:rsidR="00EB20BD" w:rsidRPr="00AD72ED" w:rsidRDefault="00EB20BD" w:rsidP="00EB20BD">
            <w:pPr>
              <w:jc w:val="right"/>
              <w:rPr>
                <w:rFonts w:ascii="Times New Roman" w:hAnsi="Times New Roman"/>
              </w:rPr>
            </w:pPr>
            <w:r w:rsidRPr="00AD72ED">
              <w:rPr>
                <w:rFonts w:ascii="Times New Roman" w:hAnsi="Times New Roman"/>
              </w:rPr>
              <w:t>0006</w:t>
            </w:r>
          </w:p>
        </w:tc>
      </w:tr>
      <w:tr w:rsidR="00EB20BD" w:rsidRPr="00AD72ED" w14:paraId="4ECC02E7"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E6519" w14:textId="77777777" w:rsidR="00EB20BD" w:rsidRPr="00AD72ED" w:rsidRDefault="00EB20BD" w:rsidP="00EB20BD">
            <w:pPr>
              <w:jc w:val="right"/>
              <w:rPr>
                <w:rFonts w:ascii="Times New Roman" w:hAnsi="Times New Roman"/>
              </w:rPr>
            </w:pPr>
            <w:r w:rsidRPr="00AD72E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94341" w14:textId="77777777" w:rsidR="00EB20BD" w:rsidRPr="00AD72ED" w:rsidRDefault="00EB20BD" w:rsidP="00EB20BD">
            <w:pPr>
              <w:rPr>
                <w:rFonts w:ascii="Times New Roman" w:hAnsi="Times New Roman"/>
              </w:rPr>
            </w:pPr>
            <w:r w:rsidRPr="00AD72ED">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E5DFEB" w14:textId="77777777" w:rsidR="00EB20BD" w:rsidRPr="00AD72ED" w:rsidRDefault="00EB20BD" w:rsidP="00EB20BD">
            <w:pPr>
              <w:jc w:val="right"/>
              <w:rPr>
                <w:rFonts w:ascii="Times New Roman" w:hAnsi="Times New Roman"/>
              </w:rPr>
            </w:pPr>
            <w:r w:rsidRPr="00AD72ED">
              <w:rPr>
                <w:rFonts w:ascii="Times New Roman" w:hAnsi="Times New Roman"/>
              </w:rPr>
              <w:t>2.010</w:t>
            </w:r>
          </w:p>
        </w:tc>
      </w:tr>
      <w:tr w:rsidR="00EB20BD" w:rsidRPr="00AD72ED" w14:paraId="47B0329F" w14:textId="77777777" w:rsidTr="00EB20BD">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982B2B" w14:textId="77777777" w:rsidR="00EB20BD" w:rsidRPr="00AD72ED" w:rsidRDefault="00EB20BD" w:rsidP="00EB20BD">
            <w:pPr>
              <w:jc w:val="right"/>
              <w:rPr>
                <w:rFonts w:ascii="Times New Roman" w:hAnsi="Times New Roman"/>
              </w:rPr>
            </w:pPr>
            <w:r w:rsidRPr="00AD72E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BCBC87" w14:textId="77777777" w:rsidR="00EB20BD" w:rsidRPr="00AD72ED" w:rsidRDefault="00EB20BD" w:rsidP="00EB20BD">
            <w:pPr>
              <w:rPr>
                <w:rFonts w:ascii="Times New Roman" w:hAnsi="Times New Roman"/>
              </w:rPr>
            </w:pPr>
            <w:r w:rsidRPr="00AD72ED">
              <w:rPr>
                <w:rFonts w:ascii="Times New Roman" w:hAnsi="Times New Roman"/>
              </w:rPr>
              <w:t>Transferências Fundo a Fundo de Recursos do SUS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971D2" w14:textId="77777777" w:rsidR="00EB20BD" w:rsidRPr="00AD72ED" w:rsidRDefault="00EB20BD" w:rsidP="00EB20BD">
            <w:pPr>
              <w:jc w:val="right"/>
              <w:rPr>
                <w:rFonts w:ascii="Times New Roman" w:hAnsi="Times New Roman"/>
              </w:rPr>
            </w:pPr>
            <w:r w:rsidRPr="00AD72ED">
              <w:rPr>
                <w:rFonts w:ascii="Times New Roman" w:hAnsi="Times New Roman"/>
              </w:rPr>
              <w:t>1600</w:t>
            </w:r>
          </w:p>
        </w:tc>
      </w:tr>
      <w:tr w:rsidR="00EB20BD" w:rsidRPr="00AD72ED" w14:paraId="14C7E7BC" w14:textId="77777777" w:rsidTr="00EB20BD">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D92D37B" w14:textId="77777777" w:rsidR="00EB20BD" w:rsidRPr="00AD72ED" w:rsidRDefault="00EB20BD" w:rsidP="00EB20BD">
            <w:pPr>
              <w:rPr>
                <w:rFonts w:ascii="Times New Roman" w:hAnsi="Times New Roman"/>
              </w:rPr>
            </w:pPr>
            <w:r w:rsidRPr="00AD72ED">
              <w:rPr>
                <w:rFonts w:ascii="Times New Roman" w:hAnsi="Times New Roman"/>
                <w:b/>
              </w:rPr>
              <w:t>II – CARACTERIZAÇÃO DO PROJETO/ATIVIDADE</w:t>
            </w:r>
          </w:p>
        </w:tc>
      </w:tr>
      <w:tr w:rsidR="00EB20BD" w:rsidRPr="001E47CF" w14:paraId="49048675" w14:textId="77777777" w:rsidTr="00EB20BD">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411C6CD" w14:textId="77777777" w:rsidR="00EB20BD" w:rsidRPr="00AD72ED" w:rsidRDefault="00EB20BD" w:rsidP="00EB20BD">
            <w:pPr>
              <w:rPr>
                <w:rFonts w:ascii="Times New Roman" w:hAnsi="Times New Roman"/>
              </w:rPr>
            </w:pPr>
            <w:r w:rsidRPr="00AD72ED">
              <w:rPr>
                <w:rFonts w:ascii="Times New Roman" w:hAnsi="Times New Roman"/>
              </w:rPr>
              <w:t>3.3.90.30.22.00.00 – Material de Limpeza e Produção</w:t>
            </w:r>
          </w:p>
        </w:tc>
      </w:tr>
    </w:tbl>
    <w:p w14:paraId="128353B3" w14:textId="77777777" w:rsidR="005425CC" w:rsidRPr="00087F65" w:rsidRDefault="005425CC"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ix"/>
      <w:bookmarkStart w:id="106" w:name="art92x"/>
      <w:bookmarkStart w:id="107" w:name="art92xi"/>
      <w:bookmarkEnd w:id="105"/>
      <w:bookmarkEnd w:id="106"/>
      <w:bookmarkEnd w:id="107"/>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31"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8" w:name="art92xiii"/>
      <w:bookmarkStart w:id="109" w:name="art92xiv"/>
      <w:bookmarkEnd w:id="108"/>
      <w:bookmarkEnd w:id="109"/>
      <w:r w:rsidRPr="00087F65">
        <w:rPr>
          <w:rFonts w:ascii="Times New Roman" w:hAnsi="Times New Roman" w:cs="Times New Roman"/>
          <w:b/>
        </w:rPr>
        <w:t>CLÁUSULA DÉCIMA: OS DIREITOS E AS RESPONSABILIDADES DAS PARTES, AS PENALIDADES CABÍVEIS E OS VALORES DAS MULTAS E SUAS BASES DE CÁLCULO (</w:t>
      </w:r>
      <w:hyperlink r:id="rId332"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0" w:name="art92xv"/>
      <w:bookmarkEnd w:id="110"/>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6F89BDC0"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lastRenderedPageBreak/>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Fornecer os produtos, conforme descrito no edital e seus anexos; </w:t>
      </w:r>
    </w:p>
    <w:p w14:paraId="59C4E870" w14:textId="1B58252C"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Reparar, corrigir, remover, reconstruir ou substituir, às suas expensas, as par</w:t>
      </w:r>
      <w:r w:rsidR="00BB483B">
        <w:rPr>
          <w:rFonts w:ascii="Times New Roman" w:eastAsia="Times New Roman" w:hAnsi="Times New Roman" w:cs="Times New Roman"/>
          <w:bCs/>
          <w:lang w:eastAsia="pt-BR"/>
        </w:rPr>
        <w:t>tes do objeto do edital e seus a</w:t>
      </w:r>
      <w:r w:rsidR="00C2387D" w:rsidRPr="00087F65">
        <w:rPr>
          <w:rFonts w:ascii="Times New Roman" w:eastAsia="Times New Roman" w:hAnsi="Times New Roman" w:cs="Times New Roman"/>
          <w:bCs/>
          <w:lang w:eastAsia="pt-BR"/>
        </w:rPr>
        <w:t xml:space="preserve">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6573A6E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w:t>
      </w:r>
      <w:r w:rsidR="00BB483B">
        <w:rPr>
          <w:rFonts w:ascii="Times New Roman" w:hAnsi="Times New Roman" w:cs="Times New Roman"/>
          <w:bCs/>
        </w:rPr>
        <w:t>do</w:t>
      </w:r>
      <w:r w:rsidRPr="00D37C83">
        <w:rPr>
          <w:rFonts w:ascii="Times New Roman" w:hAnsi="Times New Roman" w:cs="Times New Roman"/>
          <w:bCs/>
        </w:rPr>
        <w:t xml:space="preserv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CE0C7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CE0C7F">
      <w:pPr>
        <w:pStyle w:val="PargrafodaLista"/>
        <w:numPr>
          <w:ilvl w:val="2"/>
          <w:numId w:val="95"/>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r w:rsidRPr="00D37C8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48C90630" w14:textId="4E41E306"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0BE78F19" w14:textId="77777777"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7F87716C" w14:textId="4A18B0A0" w:rsidR="003A10EC" w:rsidRPr="003A10EC" w:rsidRDefault="003A10EC"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3"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D50811">
      <w:pPr>
        <w:pStyle w:val="PargrafodaLista"/>
        <w:numPr>
          <w:ilvl w:val="0"/>
          <w:numId w:val="85"/>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D50811">
      <w:pPr>
        <w:pStyle w:val="PargrafodaLista"/>
        <w:numPr>
          <w:ilvl w:val="0"/>
          <w:numId w:val="85"/>
        </w:numPr>
        <w:tabs>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Apresentar declaração ou documentação falsa exigida para o certame ou prestar declaração falsa durante a licitação ou a execução do contrato;</w:t>
      </w:r>
    </w:p>
    <w:p w14:paraId="0CA3B445" w14:textId="77777777" w:rsidR="0086415C" w:rsidRPr="00087F65" w:rsidRDefault="0086415C" w:rsidP="00D50811">
      <w:pPr>
        <w:pStyle w:val="PargrafodaLista"/>
        <w:numPr>
          <w:ilvl w:val="0"/>
          <w:numId w:val="85"/>
        </w:numPr>
        <w:tabs>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34"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9043" w:type="dxa"/>
        <w:tblLook w:val="04A0" w:firstRow="1" w:lastRow="0" w:firstColumn="1" w:lastColumn="0" w:noHBand="0" w:noVBand="1"/>
      </w:tblPr>
      <w:tblGrid>
        <w:gridCol w:w="580"/>
        <w:gridCol w:w="4526"/>
        <w:gridCol w:w="3937"/>
      </w:tblGrid>
      <w:tr w:rsidR="00635FCF" w:rsidRPr="00087F65" w14:paraId="58810771" w14:textId="77777777" w:rsidTr="003F14E8">
        <w:trPr>
          <w:trHeight w:val="1354"/>
        </w:trPr>
        <w:tc>
          <w:tcPr>
            <w:tcW w:w="580"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526"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5"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37"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6"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3F14E8">
        <w:trPr>
          <w:trHeight w:val="227"/>
        </w:trPr>
        <w:tc>
          <w:tcPr>
            <w:tcW w:w="580"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526"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37"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7"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3F14E8">
        <w:trPr>
          <w:trHeight w:val="1363"/>
        </w:trPr>
        <w:tc>
          <w:tcPr>
            <w:tcW w:w="580"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526"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8"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37"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3F14E8">
        <w:trPr>
          <w:trHeight w:val="1127"/>
        </w:trPr>
        <w:tc>
          <w:tcPr>
            <w:tcW w:w="580"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526"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40"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37"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41"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2"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hyperlink r:id="rId343" w:anchor="art156%C2%A76i" w:history="1">
        <w:r w:rsidRPr="00087F65">
          <w:rPr>
            <w:rStyle w:val="Hyperlink"/>
            <w:rFonts w:ascii="Times New Roman" w:hAnsi="Times New Roman" w:cs="Times New Roman"/>
          </w:rPr>
          <w:t>arts. 156, § 6º, I</w:t>
        </w:r>
      </w:hyperlink>
      <w:r w:rsidRPr="00087F65">
        <w:rPr>
          <w:rFonts w:ascii="Times New Roman" w:hAnsi="Times New Roman" w:cs="Times New Roman"/>
        </w:rPr>
        <w:t xml:space="preserve">, </w:t>
      </w:r>
      <w:hyperlink r:id="rId344"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5"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6"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3F14E8">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7"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A prescrição ocorrerá em 5 (cinco) anos, contados da ciência da infração pela Administração Pública Municipal, e será:</w:t>
      </w:r>
    </w:p>
    <w:p w14:paraId="02471D65"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8"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9"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50"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5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52"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3"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4"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5"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6" w:history="1">
        <w:r w:rsidR="000C36E2" w:rsidRPr="00087F65">
          <w:rPr>
            <w:rStyle w:val="Hyperlink"/>
            <w:rFonts w:ascii="Times New Roman" w:hAnsi="Times New Roman" w:cs="Times New Roman"/>
          </w:rPr>
          <w:t>Cadastro Nacional de Empresas Inidôneas e Suspensas (Ceis)</w:t>
        </w:r>
      </w:hyperlink>
      <w:r w:rsidR="000C36E2" w:rsidRPr="00087F65">
        <w:rPr>
          <w:rFonts w:ascii="Times New Roman" w:hAnsi="Times New Roman" w:cs="Times New Roman"/>
        </w:rPr>
        <w:t xml:space="preserve"> e no </w:t>
      </w:r>
      <w:hyperlink r:id="rId357" w:history="1">
        <w:r w:rsidR="000C36E2" w:rsidRPr="00087F65">
          <w:rPr>
            <w:rStyle w:val="Hyperlink"/>
            <w:rFonts w:ascii="Times New Roman" w:hAnsi="Times New Roman" w:cs="Times New Roman"/>
          </w:rPr>
          <w:t>Cadastro Nacional de Empresas Punidas (Cnep)</w:t>
        </w:r>
      </w:hyperlink>
      <w:r w:rsidR="000C36E2" w:rsidRPr="00087F65">
        <w:rPr>
          <w:rFonts w:ascii="Times New Roman" w:hAnsi="Times New Roman" w:cs="Times New Roman"/>
        </w:rPr>
        <w:t>, instituídos no âmbito do Poder Executivo federal (</w:t>
      </w:r>
      <w:hyperlink r:id="rId358"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9"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60"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62"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3"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3F14E8">
      <w:pPr>
        <w:pStyle w:val="PargrafodaLista"/>
        <w:numPr>
          <w:ilvl w:val="0"/>
          <w:numId w:val="88"/>
        </w:numPr>
        <w:tabs>
          <w:tab w:val="lef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4"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1" w:name="art92xvi"/>
      <w:bookmarkEnd w:id="111"/>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5"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2" w:name="art92xvii"/>
      <w:bookmarkEnd w:id="112"/>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6"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3" w:name="art92xviii"/>
      <w:bookmarkEnd w:id="113"/>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7"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8157D0">
      <w:pPr>
        <w:pStyle w:val="PargrafodaLista"/>
        <w:numPr>
          <w:ilvl w:val="0"/>
          <w:numId w:val="89"/>
        </w:numPr>
        <w:tabs>
          <w:tab w:val="left" w:pos="709"/>
          <w:tab w:val="right" w:pos="851"/>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alínea "d" do inciso VI do § 3º do art. 174 da Lei nº 14.133, de 2021, com as informações obtidas durante a execução do contrato, como forma de </w:t>
      </w:r>
      <w:r w:rsidRPr="00087F65">
        <w:rPr>
          <w:rFonts w:ascii="Times New Roman" w:hAnsi="Times New Roman" w:cs="Times New Roman"/>
        </w:rPr>
        <w:lastRenderedPageBreak/>
        <w:t>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3D715A22"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377BAE">
        <w:rPr>
          <w:rFonts w:ascii="Times New Roman" w:hAnsi="Times New Roman" w:cs="Times New Roman"/>
        </w:rPr>
        <w:t>pela</w:t>
      </w:r>
      <w:r w:rsidR="00CA7017">
        <w:rPr>
          <w:rFonts w:ascii="Times New Roman" w:hAnsi="Times New Roman" w:cs="Times New Roman"/>
        </w:rPr>
        <w:t xml:space="preserve"> Sr</w:t>
      </w:r>
      <w:r w:rsidR="00377BAE">
        <w:rPr>
          <w:rFonts w:ascii="Times New Roman" w:hAnsi="Times New Roman" w:cs="Times New Roman"/>
        </w:rPr>
        <w:t>a</w:t>
      </w:r>
      <w:r w:rsidR="00CA7017">
        <w:rPr>
          <w:rFonts w:ascii="Times New Roman" w:hAnsi="Times New Roman" w:cs="Times New Roman"/>
        </w:rPr>
        <w:t xml:space="preserve">. </w:t>
      </w:r>
      <w:r w:rsidR="00377BAE">
        <w:rPr>
          <w:rFonts w:ascii="Times New Roman" w:hAnsi="Times New Roman" w:cs="Times New Roman"/>
        </w:rPr>
        <w:t>Francieli Pesamosca</w:t>
      </w:r>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1C58B5">
      <w:pPr>
        <w:pStyle w:val="PargrafodaLista"/>
        <w:numPr>
          <w:ilvl w:val="0"/>
          <w:numId w:val="90"/>
        </w:numPr>
        <w:tabs>
          <w:tab w:val="right" w:pos="709"/>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1C58B5">
      <w:pPr>
        <w:pStyle w:val="PargrafodaLista"/>
        <w:numPr>
          <w:ilvl w:val="0"/>
          <w:numId w:val="90"/>
        </w:numPr>
        <w:tabs>
          <w:tab w:val="right" w:pos="709"/>
          <w:tab w:val="lef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1C58B5">
      <w:pPr>
        <w:pStyle w:val="PargrafodaLista"/>
        <w:numPr>
          <w:ilvl w:val="0"/>
          <w:numId w:val="90"/>
        </w:numPr>
        <w:tabs>
          <w:tab w:val="right" w:pos="709"/>
          <w:tab w:val="lef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1C58B5">
      <w:pPr>
        <w:pStyle w:val="PargrafodaLista"/>
        <w:numPr>
          <w:ilvl w:val="0"/>
          <w:numId w:val="90"/>
        </w:numPr>
        <w:tabs>
          <w:tab w:val="left" w:pos="709"/>
          <w:tab w:val="righ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1C58B5">
      <w:pPr>
        <w:pStyle w:val="PargrafodaLista"/>
        <w:numPr>
          <w:ilvl w:val="0"/>
          <w:numId w:val="90"/>
        </w:numPr>
        <w:tabs>
          <w:tab w:val="right" w:pos="709"/>
          <w:tab w:val="right" w:pos="851"/>
          <w:tab w:val="lef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1C58B5">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1C58B5">
      <w:pPr>
        <w:pStyle w:val="PargrafodaLista"/>
        <w:numPr>
          <w:ilvl w:val="1"/>
          <w:numId w:val="68"/>
        </w:numPr>
        <w:tabs>
          <w:tab w:val="right" w:pos="709"/>
        </w:tabs>
        <w:spacing w:after="0" w:line="240" w:lineRule="auto"/>
        <w:ind w:left="1134" w:right="-568" w:firstLine="0"/>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1C58B5">
      <w:pPr>
        <w:shd w:val="clear" w:color="auto" w:fill="FFFFFF" w:themeFill="background1"/>
        <w:tabs>
          <w:tab w:val="right" w:pos="709"/>
        </w:tabs>
        <w:spacing w:after="0" w:line="240" w:lineRule="auto"/>
        <w:ind w:left="567" w:right="-568" w:hanging="11"/>
        <w:jc w:val="both"/>
        <w:rPr>
          <w:rFonts w:ascii="Times New Roman" w:hAnsi="Times New Roman" w:cs="Times New Roman"/>
        </w:rPr>
      </w:pPr>
      <w:r w:rsidRPr="00087F65">
        <w:rPr>
          <w:rFonts w:ascii="Times New Roman" w:hAnsi="Times New Roman" w:cs="Times New Roman"/>
          <w:b/>
        </w:rPr>
        <w:lastRenderedPageBreak/>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4" w:name="art92xix"/>
      <w:bookmarkEnd w:id="114"/>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8"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6297B87D"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9"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70"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71"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72"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liberação pela Administração, nos prazos contratuais, de área, local ou objeto, para execução de obra, serviço ou fornecimento, e de fontes de materiais naturais especificadas </w:t>
      </w:r>
      <w:r w:rsidRPr="00087F65">
        <w:rPr>
          <w:rFonts w:ascii="Times New Roman" w:hAnsi="Times New Roman" w:cs="Times New Roman"/>
        </w:rPr>
        <w:lastRenderedPageBreak/>
        <w:t>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3"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4"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5"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6"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7"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5" w:name="art92§1"/>
      <w:bookmarkEnd w:id="115"/>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34705418" w:rsidR="007F2E08" w:rsidRPr="00087F65" w:rsidRDefault="00D50811" w:rsidP="00B9072F">
      <w:pPr>
        <w:spacing w:after="0" w:line="240" w:lineRule="auto"/>
        <w:ind w:right="-568"/>
        <w:jc w:val="both"/>
        <w:rPr>
          <w:rFonts w:ascii="Times New Roman" w:hAnsi="Times New Roman" w:cs="Times New Roman"/>
        </w:rPr>
      </w:pPr>
      <w:r w:rsidRPr="00D50811">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6" w:name="art92§1i"/>
      <w:bookmarkStart w:id="117" w:name="art92§3"/>
      <w:bookmarkEnd w:id="116"/>
      <w:bookmarkEnd w:id="117"/>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8"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lastRenderedPageBreak/>
        <w:t xml:space="preserve">O tratamento de dados pessoais dar-se-á de acordo com as bases legais previstas nas hipóteses dos arts. </w:t>
      </w:r>
      <w:hyperlink r:id="rId379"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80"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81"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82"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FB5818">
      <w:pPr>
        <w:pStyle w:val="PargrafodaLista"/>
        <w:numPr>
          <w:ilvl w:val="0"/>
          <w:numId w:val="27"/>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mesmo de forma agregada ou anonimizada</w:t>
      </w:r>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4"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w:t>
      </w:r>
      <w:r w:rsidR="00FA4DE3" w:rsidRPr="00087F65">
        <w:rPr>
          <w:rFonts w:ascii="Times New Roman" w:hAnsi="Times New Roman" w:cs="Times New Roman"/>
          <w:iCs/>
        </w:rPr>
        <w:lastRenderedPageBreak/>
        <w:t xml:space="preserve">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6"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7"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8"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9"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90"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91"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92"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3"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________________________________</w:t>
            </w:r>
          </w:p>
          <w:p w14:paraId="10EEA365" w14:textId="6C4BF3D0" w:rsidR="00866428" w:rsidRPr="00087F65" w:rsidRDefault="004A6294" w:rsidP="00425FA1">
            <w:pPr>
              <w:tabs>
                <w:tab w:val="right" w:pos="8080"/>
              </w:tabs>
              <w:ind w:right="-568"/>
              <w:jc w:val="center"/>
              <w:rPr>
                <w:rFonts w:ascii="Times New Roman" w:hAnsi="Times New Roman" w:cs="Times New Roman"/>
              </w:rPr>
            </w:pPr>
            <w:r>
              <w:rPr>
                <w:rFonts w:ascii="Times New Roman" w:hAnsi="Times New Roman" w:cs="Times New Roman"/>
              </w:rPr>
              <w:t>RENALDO MUELLER</w:t>
            </w:r>
          </w:p>
          <w:p w14:paraId="196C6B5A" w14:textId="5F5A6687"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4A6294">
              <w:rPr>
                <w:rFonts w:ascii="Times New Roman" w:hAnsi="Times New Roman" w:cs="Times New Roman"/>
              </w:rPr>
              <w:t>de Riqueza</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3FBB9CBA" w:rsidR="00B90312" w:rsidRPr="00087F65" w:rsidRDefault="00B90312" w:rsidP="00B90312">
      <w:pPr>
        <w:rPr>
          <w:rFonts w:ascii="Times New Roman" w:eastAsia="Times New Roman" w:hAnsi="Times New Roman" w:cs="Times New Roman"/>
          <w:lang w:eastAsia="pt-BR"/>
        </w:rPr>
      </w:pPr>
    </w:p>
    <w:p w14:paraId="47673301" w14:textId="01BEAB1B" w:rsidR="00B90312" w:rsidRPr="00087F65" w:rsidRDefault="00B90312"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1C7C1D" w14:textId="272B2DC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09F5083B"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2422E0E3" w14:textId="54587283"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16E41668" w:rsidR="00C3469B" w:rsidRPr="00087F65" w:rsidRDefault="007240B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5648" behindDoc="0" locked="0" layoutInCell="1" allowOverlap="1" wp14:anchorId="40EDFB38" wp14:editId="473C61B5">
                <wp:simplePos x="0" y="0"/>
                <wp:positionH relativeFrom="margin">
                  <wp:posOffset>-389466</wp:posOffset>
                </wp:positionH>
                <wp:positionV relativeFrom="paragraph">
                  <wp:posOffset>122696</wp:posOffset>
                </wp:positionV>
                <wp:extent cx="2336800" cy="1497330"/>
                <wp:effectExtent l="0" t="0" r="2540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00DD018F" w14:textId="77777777" w:rsidR="00932283" w:rsidRDefault="00932283"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9917E47" w14:textId="77777777" w:rsidR="00932283" w:rsidRDefault="00932283"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A62D88" w14:textId="77777777" w:rsidR="00932283" w:rsidRPr="00CD3874" w:rsidRDefault="00932283" w:rsidP="007240B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DFB38" id="Caixa de Texto 3" o:spid="_x0000_s1028" type="#_x0000_t202" style="position:absolute;left:0;text-align:left;margin-left:-30.65pt;margin-top:9.65pt;width:184pt;height:117.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">
                <v:textbox>
                  <w:txbxContent>
                    <w:p w14:paraId="00DD018F" w14:textId="77777777" w:rsidR="00932283" w:rsidRDefault="00932283"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9917E47" w14:textId="77777777" w:rsidR="00932283" w:rsidRDefault="00932283"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A62D88" w14:textId="77777777" w:rsidR="00932283" w:rsidRPr="00CD3874" w:rsidRDefault="00932283" w:rsidP="007240B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3E3245B" w14:textId="724FBD66"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523F9928"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51E842D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28F10C7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7113B3C" w14:textId="4D3D005C" w:rsidR="00C3469B" w:rsidRPr="00087F65" w:rsidRDefault="00C3469B" w:rsidP="00C3469B">
      <w:pPr>
        <w:spacing w:after="0" w:line="240" w:lineRule="auto"/>
        <w:ind w:left="11" w:right="283"/>
        <w:rPr>
          <w:rFonts w:ascii="Times New Roman" w:hAnsi="Times New Roman" w:cs="Times New Roman"/>
        </w:rPr>
      </w:pPr>
    </w:p>
    <w:p w14:paraId="227D2C17" w14:textId="1D8D4D6F"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51892E8B"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4F9953C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55D3408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5360DE7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64487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4242C9F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bookmarkStart w:id="118" w:name="_GoBack"/>
      <w:bookmarkEnd w:id="118"/>
    </w:p>
    <w:p w14:paraId="4EA52D3A" w14:textId="20EF452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sectPr w:rsidR="00C3469B" w:rsidRPr="00087F65" w:rsidSect="00425FA1">
      <w:headerReference w:type="default" r:id="rId394"/>
      <w:footerReference w:type="default" r:id="rId395"/>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BB21" w14:textId="77777777" w:rsidR="004C3378" w:rsidRDefault="004C3378" w:rsidP="005E04F6">
      <w:pPr>
        <w:spacing w:after="0" w:line="240" w:lineRule="auto"/>
      </w:pPr>
      <w:r>
        <w:separator/>
      </w:r>
    </w:p>
  </w:endnote>
  <w:endnote w:type="continuationSeparator" w:id="0">
    <w:p w14:paraId="1B3C5D83" w14:textId="77777777" w:rsidR="004C3378" w:rsidRDefault="004C3378"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RomanS"/>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932283" w:rsidRDefault="00932283"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932283" w:rsidRPr="00FB7A1C" w:rsidRDefault="00932283"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932283" w:rsidRPr="00FB7A1C" w:rsidRDefault="00932283"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932283" w:rsidRPr="00E2141F" w:rsidRDefault="004C3378"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9B6DC" w14:textId="77777777" w:rsidR="004C3378" w:rsidRDefault="004C3378" w:rsidP="005E04F6">
      <w:pPr>
        <w:spacing w:after="0" w:line="240" w:lineRule="auto"/>
      </w:pPr>
      <w:r>
        <w:separator/>
      </w:r>
    </w:p>
  </w:footnote>
  <w:footnote w:type="continuationSeparator" w:id="0">
    <w:p w14:paraId="4C2E77F3" w14:textId="77777777" w:rsidR="004C3378" w:rsidRDefault="004C3378" w:rsidP="005E04F6">
      <w:pPr>
        <w:spacing w:after="0" w:line="240" w:lineRule="auto"/>
      </w:pPr>
      <w:r>
        <w:continuationSeparator/>
      </w:r>
    </w:p>
  </w:footnote>
  <w:footnote w:id="1">
    <w:p w14:paraId="08A9AD88" w14:textId="77777777" w:rsidR="00932283" w:rsidRPr="00062244" w:rsidRDefault="00932283"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932283" w:rsidRPr="00062244" w:rsidRDefault="004C3378" w:rsidP="00462EB7">
      <w:pPr>
        <w:pStyle w:val="Textodenotaderodap"/>
        <w:rPr>
          <w:rFonts w:ascii="Arial" w:hAnsi="Arial" w:cs="Arial"/>
          <w:sz w:val="16"/>
          <w:szCs w:val="16"/>
        </w:rPr>
      </w:pPr>
      <w:hyperlink r:id="rId1" w:anchor="art337j" w:history="1">
        <w:r w:rsidR="00932283" w:rsidRPr="00062244">
          <w:rPr>
            <w:rStyle w:val="Hyperlink"/>
            <w:rFonts w:ascii="Arial" w:hAnsi="Arial" w:cs="Arial"/>
            <w:sz w:val="16"/>
            <w:szCs w:val="16"/>
          </w:rPr>
          <w:t>Art. 337-J</w:t>
        </w:r>
      </w:hyperlink>
      <w:r w:rsidR="00932283" w:rsidRPr="00062244">
        <w:rPr>
          <w:rFonts w:ascii="Arial" w:hAnsi="Arial" w:cs="Arial"/>
          <w:sz w:val="16"/>
          <w:szCs w:val="16"/>
        </w:rPr>
        <w:t>. Devassar o sigilo de proposta apresentada em processo licitatório ou proporcionar a terceiro o ensejo de devassá-lo:</w:t>
      </w:r>
    </w:p>
    <w:p w14:paraId="01FAA159" w14:textId="77777777" w:rsidR="00932283" w:rsidRDefault="00932283"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932283" w:rsidRPr="00062244" w:rsidRDefault="00932283"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932283" w:rsidRPr="00062244" w:rsidRDefault="00932283"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932283" w:rsidRPr="00062244" w:rsidRDefault="00932283"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932283" w:rsidRPr="00062244" w:rsidRDefault="00932283"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932283" w:rsidRPr="00062244" w:rsidRDefault="00932283"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932283" w:rsidRDefault="00932283"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932283" w:rsidRPr="00062244" w:rsidRDefault="00932283"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932283" w:rsidRDefault="00932283" w:rsidP="009F64A1">
    <w:pPr>
      <w:pStyle w:val="Cabealho"/>
      <w:tabs>
        <w:tab w:val="left" w:pos="1860"/>
      </w:tabs>
      <w:ind w:firstLine="1191"/>
      <w:rPr>
        <w:sz w:val="28"/>
      </w:rPr>
    </w:pPr>
  </w:p>
  <w:p w14:paraId="4732E355" w14:textId="77777777" w:rsidR="00932283" w:rsidRPr="00FB7A1C" w:rsidRDefault="00932283"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932283" w:rsidRPr="00FB7A1C" w:rsidRDefault="00932283"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932283" w:rsidRPr="009F64A1" w:rsidRDefault="00932283"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54C"/>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2"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A53CD"/>
    <w:multiLevelType w:val="multilevel"/>
    <w:tmpl w:val="CB4CC60E"/>
    <w:lvl w:ilvl="0">
      <w:start w:val="15"/>
      <w:numFmt w:val="decimal"/>
      <w:lvlText w:val="%1"/>
      <w:lvlJc w:val="left"/>
      <w:pPr>
        <w:ind w:left="384" w:hanging="384"/>
      </w:pPr>
      <w:rPr>
        <w:rFonts w:hint="default"/>
      </w:rPr>
    </w:lvl>
    <w:lvl w:ilvl="1">
      <w:start w:val="7"/>
      <w:numFmt w:val="decimal"/>
      <w:lvlText w:val="%1.%2"/>
      <w:lvlJc w:val="left"/>
      <w:pPr>
        <w:ind w:left="668"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B9D6CCD"/>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397B71A2"/>
    <w:multiLevelType w:val="hybridMultilevel"/>
    <w:tmpl w:val="683AEB0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0"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2"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4" w15:restartNumberingAfterBreak="0">
    <w:nsid w:val="3F561338"/>
    <w:multiLevelType w:val="hybridMultilevel"/>
    <w:tmpl w:val="008A0D9E"/>
    <w:lvl w:ilvl="0" w:tplc="74A6983E">
      <w:start w:val="1"/>
      <w:numFmt w:val="lowerLetter"/>
      <w:lvlText w:val="%1)"/>
      <w:lvlJc w:val="left"/>
      <w:pPr>
        <w:ind w:left="502"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92F5DD8"/>
    <w:multiLevelType w:val="multilevel"/>
    <w:tmpl w:val="45DA334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6"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62227C2"/>
    <w:multiLevelType w:val="multilevel"/>
    <w:tmpl w:val="05D87A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5"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6"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1"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2"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5"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9"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17D2904"/>
    <w:multiLevelType w:val="hybridMultilevel"/>
    <w:tmpl w:val="0D48EA00"/>
    <w:lvl w:ilvl="0" w:tplc="4AF4F2C6">
      <w:start w:val="1"/>
      <w:numFmt w:val="upperRoman"/>
      <w:lvlText w:val="%1 - "/>
      <w:lvlJc w:val="left"/>
      <w:pPr>
        <w:ind w:left="928" w:hanging="360"/>
      </w:pPr>
      <w:rPr>
        <w:rFonts w:hint="default"/>
        <w:b/>
      </w:rPr>
    </w:lvl>
    <w:lvl w:ilvl="1" w:tplc="5A02556E">
      <w:start w:val="1"/>
      <w:numFmt w:val="lowerLetter"/>
      <w:lvlText w:val="%2)"/>
      <w:lvlJc w:val="left"/>
      <w:pPr>
        <w:ind w:left="1648" w:hanging="360"/>
      </w:pPr>
      <w:rPr>
        <w:b/>
      </w:rPr>
    </w:lvl>
    <w:lvl w:ilvl="2" w:tplc="8FBE0E06">
      <w:start w:val="1"/>
      <w:numFmt w:val="lowerRoman"/>
      <w:lvlText w:val="%3)"/>
      <w:lvlJc w:val="right"/>
      <w:pPr>
        <w:ind w:left="2368" w:hanging="180"/>
      </w:pPr>
      <w:rPr>
        <w:rFonts w:hint="default"/>
        <w:b/>
      </w:r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4"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0"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1"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2"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39"/>
  </w:num>
  <w:num w:numId="3">
    <w:abstractNumId w:val="25"/>
  </w:num>
  <w:num w:numId="4">
    <w:abstractNumId w:val="24"/>
  </w:num>
  <w:num w:numId="5">
    <w:abstractNumId w:val="35"/>
  </w:num>
  <w:num w:numId="6">
    <w:abstractNumId w:val="36"/>
  </w:num>
  <w:num w:numId="7">
    <w:abstractNumId w:val="10"/>
  </w:num>
  <w:num w:numId="8">
    <w:abstractNumId w:val="95"/>
  </w:num>
  <w:num w:numId="9">
    <w:abstractNumId w:val="57"/>
  </w:num>
  <w:num w:numId="10">
    <w:abstractNumId w:val="102"/>
  </w:num>
  <w:num w:numId="11">
    <w:abstractNumId w:val="1"/>
  </w:num>
  <w:num w:numId="12">
    <w:abstractNumId w:val="4"/>
  </w:num>
  <w:num w:numId="13">
    <w:abstractNumId w:val="40"/>
  </w:num>
  <w:num w:numId="14">
    <w:abstractNumId w:val="43"/>
  </w:num>
  <w:num w:numId="15">
    <w:abstractNumId w:val="63"/>
  </w:num>
  <w:num w:numId="16">
    <w:abstractNumId w:val="91"/>
  </w:num>
  <w:num w:numId="17">
    <w:abstractNumId w:val="12"/>
  </w:num>
  <w:num w:numId="18">
    <w:abstractNumId w:val="8"/>
  </w:num>
  <w:num w:numId="19">
    <w:abstractNumId w:val="93"/>
  </w:num>
  <w:num w:numId="20">
    <w:abstractNumId w:val="17"/>
  </w:num>
  <w:num w:numId="21">
    <w:abstractNumId w:val="34"/>
  </w:num>
  <w:num w:numId="22">
    <w:abstractNumId w:val="75"/>
  </w:num>
  <w:num w:numId="23">
    <w:abstractNumId w:val="54"/>
  </w:num>
  <w:num w:numId="24">
    <w:abstractNumId w:val="72"/>
  </w:num>
  <w:num w:numId="25">
    <w:abstractNumId w:val="31"/>
  </w:num>
  <w:num w:numId="26">
    <w:abstractNumId w:val="77"/>
  </w:num>
  <w:num w:numId="27">
    <w:abstractNumId w:val="92"/>
  </w:num>
  <w:num w:numId="28">
    <w:abstractNumId w:val="44"/>
  </w:num>
  <w:num w:numId="29">
    <w:abstractNumId w:val="66"/>
  </w:num>
  <w:num w:numId="30">
    <w:abstractNumId w:val="58"/>
  </w:num>
  <w:num w:numId="31">
    <w:abstractNumId w:val="11"/>
  </w:num>
  <w:num w:numId="32">
    <w:abstractNumId w:val="97"/>
  </w:num>
  <w:num w:numId="33">
    <w:abstractNumId w:val="68"/>
  </w:num>
  <w:num w:numId="34">
    <w:abstractNumId w:val="48"/>
  </w:num>
  <w:num w:numId="35">
    <w:abstractNumId w:val="62"/>
  </w:num>
  <w:num w:numId="36">
    <w:abstractNumId w:val="79"/>
  </w:num>
  <w:num w:numId="37">
    <w:abstractNumId w:val="26"/>
  </w:num>
  <w:num w:numId="38">
    <w:abstractNumId w:val="96"/>
  </w:num>
  <w:num w:numId="39">
    <w:abstractNumId w:val="23"/>
  </w:num>
  <w:num w:numId="40">
    <w:abstractNumId w:val="16"/>
  </w:num>
  <w:num w:numId="41">
    <w:abstractNumId w:val="90"/>
  </w:num>
  <w:num w:numId="42">
    <w:abstractNumId w:val="76"/>
  </w:num>
  <w:num w:numId="43">
    <w:abstractNumId w:val="85"/>
  </w:num>
  <w:num w:numId="44">
    <w:abstractNumId w:val="103"/>
  </w:num>
  <w:num w:numId="45">
    <w:abstractNumId w:val="100"/>
  </w:num>
  <w:num w:numId="46">
    <w:abstractNumId w:val="49"/>
  </w:num>
  <w:num w:numId="47">
    <w:abstractNumId w:val="98"/>
  </w:num>
  <w:num w:numId="48">
    <w:abstractNumId w:val="52"/>
  </w:num>
  <w:num w:numId="49">
    <w:abstractNumId w:val="30"/>
  </w:num>
  <w:num w:numId="50">
    <w:abstractNumId w:val="89"/>
  </w:num>
  <w:num w:numId="51">
    <w:abstractNumId w:val="18"/>
  </w:num>
  <w:num w:numId="52">
    <w:abstractNumId w:val="70"/>
  </w:num>
  <w:num w:numId="53">
    <w:abstractNumId w:val="74"/>
  </w:num>
  <w:num w:numId="54">
    <w:abstractNumId w:val="64"/>
  </w:num>
  <w:num w:numId="55">
    <w:abstractNumId w:val="84"/>
  </w:num>
  <w:num w:numId="56">
    <w:abstractNumId w:val="50"/>
  </w:num>
  <w:num w:numId="57">
    <w:abstractNumId w:val="20"/>
  </w:num>
  <w:num w:numId="58">
    <w:abstractNumId w:val="42"/>
  </w:num>
  <w:num w:numId="59">
    <w:abstractNumId w:val="13"/>
  </w:num>
  <w:num w:numId="60">
    <w:abstractNumId w:val="67"/>
  </w:num>
  <w:num w:numId="61">
    <w:abstractNumId w:val="38"/>
  </w:num>
  <w:num w:numId="62">
    <w:abstractNumId w:val="73"/>
  </w:num>
  <w:num w:numId="63">
    <w:abstractNumId w:val="15"/>
  </w:num>
  <w:num w:numId="64">
    <w:abstractNumId w:val="7"/>
  </w:num>
  <w:num w:numId="65">
    <w:abstractNumId w:val="29"/>
  </w:num>
  <w:num w:numId="66">
    <w:abstractNumId w:val="47"/>
  </w:num>
  <w:num w:numId="67">
    <w:abstractNumId w:val="80"/>
  </w:num>
  <w:num w:numId="68">
    <w:abstractNumId w:val="3"/>
  </w:num>
  <w:num w:numId="69">
    <w:abstractNumId w:val="86"/>
  </w:num>
  <w:num w:numId="70">
    <w:abstractNumId w:val="87"/>
  </w:num>
  <w:num w:numId="71">
    <w:abstractNumId w:val="56"/>
  </w:num>
  <w:num w:numId="72">
    <w:abstractNumId w:val="83"/>
  </w:num>
  <w:num w:numId="73">
    <w:abstractNumId w:val="69"/>
  </w:num>
  <w:num w:numId="74">
    <w:abstractNumId w:val="5"/>
  </w:num>
  <w:num w:numId="75">
    <w:abstractNumId w:val="51"/>
  </w:num>
  <w:num w:numId="76">
    <w:abstractNumId w:val="82"/>
  </w:num>
  <w:num w:numId="77">
    <w:abstractNumId w:val="55"/>
  </w:num>
  <w:num w:numId="78">
    <w:abstractNumId w:val="65"/>
  </w:num>
  <w:num w:numId="79">
    <w:abstractNumId w:val="53"/>
  </w:num>
  <w:num w:numId="80">
    <w:abstractNumId w:val="61"/>
  </w:num>
  <w:num w:numId="81">
    <w:abstractNumId w:val="41"/>
  </w:num>
  <w:num w:numId="82">
    <w:abstractNumId w:val="28"/>
  </w:num>
  <w:num w:numId="83">
    <w:abstractNumId w:val="9"/>
  </w:num>
  <w:num w:numId="84">
    <w:abstractNumId w:val="2"/>
  </w:num>
  <w:num w:numId="85">
    <w:abstractNumId w:val="6"/>
  </w:num>
  <w:num w:numId="86">
    <w:abstractNumId w:val="27"/>
  </w:num>
  <w:num w:numId="87">
    <w:abstractNumId w:val="81"/>
  </w:num>
  <w:num w:numId="88">
    <w:abstractNumId w:val="22"/>
  </w:num>
  <w:num w:numId="89">
    <w:abstractNumId w:val="94"/>
  </w:num>
  <w:num w:numId="90">
    <w:abstractNumId w:val="19"/>
  </w:num>
  <w:num w:numId="91">
    <w:abstractNumId w:val="45"/>
  </w:num>
  <w:num w:numId="92">
    <w:abstractNumId w:val="59"/>
  </w:num>
  <w:num w:numId="93">
    <w:abstractNumId w:val="99"/>
  </w:num>
  <w:num w:numId="94">
    <w:abstractNumId w:val="88"/>
  </w:num>
  <w:num w:numId="95">
    <w:abstractNumId w:val="101"/>
  </w:num>
  <w:num w:numId="96">
    <w:abstractNumId w:val="78"/>
  </w:num>
  <w:num w:numId="97">
    <w:abstractNumId w:val="33"/>
  </w:num>
  <w:num w:numId="98">
    <w:abstractNumId w:val="37"/>
  </w:num>
  <w:num w:numId="99">
    <w:abstractNumId w:val="14"/>
  </w:num>
  <w:num w:numId="100">
    <w:abstractNumId w:val="46"/>
  </w:num>
  <w:num w:numId="101">
    <w:abstractNumId w:val="32"/>
  </w:num>
  <w:num w:numId="102">
    <w:abstractNumId w:val="0"/>
  </w:num>
  <w:num w:numId="103">
    <w:abstractNumId w:val="71"/>
  </w:num>
  <w:num w:numId="104">
    <w:abstractNumId w:val="6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11D06"/>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56DBF"/>
    <w:rsid w:val="0006059B"/>
    <w:rsid w:val="00066A47"/>
    <w:rsid w:val="0006717F"/>
    <w:rsid w:val="0007252A"/>
    <w:rsid w:val="00074CE0"/>
    <w:rsid w:val="00074D7E"/>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521D"/>
    <w:rsid w:val="000C68FE"/>
    <w:rsid w:val="000C6DEF"/>
    <w:rsid w:val="000D1166"/>
    <w:rsid w:val="000D48A6"/>
    <w:rsid w:val="000D5668"/>
    <w:rsid w:val="000D6F92"/>
    <w:rsid w:val="000D7498"/>
    <w:rsid w:val="000E10FA"/>
    <w:rsid w:val="000E15B8"/>
    <w:rsid w:val="000E2925"/>
    <w:rsid w:val="000E7838"/>
    <w:rsid w:val="000F057B"/>
    <w:rsid w:val="000F4AD1"/>
    <w:rsid w:val="000F78CC"/>
    <w:rsid w:val="00100BF3"/>
    <w:rsid w:val="001011E7"/>
    <w:rsid w:val="00101D55"/>
    <w:rsid w:val="00107A1E"/>
    <w:rsid w:val="001105B0"/>
    <w:rsid w:val="001114F2"/>
    <w:rsid w:val="00113773"/>
    <w:rsid w:val="0011439B"/>
    <w:rsid w:val="001154B1"/>
    <w:rsid w:val="00115C79"/>
    <w:rsid w:val="001204F5"/>
    <w:rsid w:val="001213CF"/>
    <w:rsid w:val="00124E5C"/>
    <w:rsid w:val="00125F1A"/>
    <w:rsid w:val="0013112C"/>
    <w:rsid w:val="00136A21"/>
    <w:rsid w:val="001372E1"/>
    <w:rsid w:val="00145D8B"/>
    <w:rsid w:val="00145F9E"/>
    <w:rsid w:val="00146F7E"/>
    <w:rsid w:val="00151037"/>
    <w:rsid w:val="001516D4"/>
    <w:rsid w:val="00152508"/>
    <w:rsid w:val="001531C4"/>
    <w:rsid w:val="00154291"/>
    <w:rsid w:val="00156CE4"/>
    <w:rsid w:val="0015778D"/>
    <w:rsid w:val="0016408B"/>
    <w:rsid w:val="00164978"/>
    <w:rsid w:val="001663F5"/>
    <w:rsid w:val="00170B10"/>
    <w:rsid w:val="00173344"/>
    <w:rsid w:val="001751A5"/>
    <w:rsid w:val="00175998"/>
    <w:rsid w:val="00175FA4"/>
    <w:rsid w:val="00185158"/>
    <w:rsid w:val="001904BD"/>
    <w:rsid w:val="00190D42"/>
    <w:rsid w:val="001970E4"/>
    <w:rsid w:val="001A2063"/>
    <w:rsid w:val="001A3650"/>
    <w:rsid w:val="001A6545"/>
    <w:rsid w:val="001A6AFC"/>
    <w:rsid w:val="001A770B"/>
    <w:rsid w:val="001B2B3F"/>
    <w:rsid w:val="001B704B"/>
    <w:rsid w:val="001C20DD"/>
    <w:rsid w:val="001C58B5"/>
    <w:rsid w:val="001C6903"/>
    <w:rsid w:val="001C6CEA"/>
    <w:rsid w:val="001D1BB7"/>
    <w:rsid w:val="001D1C8D"/>
    <w:rsid w:val="001D2248"/>
    <w:rsid w:val="001D418D"/>
    <w:rsid w:val="001D5675"/>
    <w:rsid w:val="001D7B10"/>
    <w:rsid w:val="001E0915"/>
    <w:rsid w:val="001E47C9"/>
    <w:rsid w:val="001E5BD2"/>
    <w:rsid w:val="001E6E6E"/>
    <w:rsid w:val="001E7305"/>
    <w:rsid w:val="001F6AC5"/>
    <w:rsid w:val="001F749E"/>
    <w:rsid w:val="002034CE"/>
    <w:rsid w:val="00203AF3"/>
    <w:rsid w:val="00205E04"/>
    <w:rsid w:val="00207EC3"/>
    <w:rsid w:val="00211B2F"/>
    <w:rsid w:val="00213D32"/>
    <w:rsid w:val="0021559E"/>
    <w:rsid w:val="002202F9"/>
    <w:rsid w:val="0022289B"/>
    <w:rsid w:val="00224CA5"/>
    <w:rsid w:val="0023176D"/>
    <w:rsid w:val="00232E1E"/>
    <w:rsid w:val="00234124"/>
    <w:rsid w:val="002358C8"/>
    <w:rsid w:val="00236DB0"/>
    <w:rsid w:val="002405AB"/>
    <w:rsid w:val="00241D96"/>
    <w:rsid w:val="002421C1"/>
    <w:rsid w:val="002422F4"/>
    <w:rsid w:val="00251AB2"/>
    <w:rsid w:val="00253F77"/>
    <w:rsid w:val="002542BD"/>
    <w:rsid w:val="002553E2"/>
    <w:rsid w:val="00255A0A"/>
    <w:rsid w:val="00255BAC"/>
    <w:rsid w:val="00265C7D"/>
    <w:rsid w:val="0026717C"/>
    <w:rsid w:val="00270741"/>
    <w:rsid w:val="0027078B"/>
    <w:rsid w:val="00272D71"/>
    <w:rsid w:val="00273AA5"/>
    <w:rsid w:val="002748A7"/>
    <w:rsid w:val="00276B9C"/>
    <w:rsid w:val="002770B8"/>
    <w:rsid w:val="00283706"/>
    <w:rsid w:val="00284246"/>
    <w:rsid w:val="00284640"/>
    <w:rsid w:val="00284A84"/>
    <w:rsid w:val="00284D01"/>
    <w:rsid w:val="00285420"/>
    <w:rsid w:val="00287A43"/>
    <w:rsid w:val="00295ECC"/>
    <w:rsid w:val="00296624"/>
    <w:rsid w:val="00296A28"/>
    <w:rsid w:val="002A02F5"/>
    <w:rsid w:val="002A0749"/>
    <w:rsid w:val="002A1431"/>
    <w:rsid w:val="002A3E79"/>
    <w:rsid w:val="002A5238"/>
    <w:rsid w:val="002A6261"/>
    <w:rsid w:val="002B50A6"/>
    <w:rsid w:val="002B5660"/>
    <w:rsid w:val="002C12A3"/>
    <w:rsid w:val="002C1C23"/>
    <w:rsid w:val="002C39F3"/>
    <w:rsid w:val="002C436E"/>
    <w:rsid w:val="002C7FF1"/>
    <w:rsid w:val="002D0B10"/>
    <w:rsid w:val="002D2F1E"/>
    <w:rsid w:val="002D5BA1"/>
    <w:rsid w:val="002E1155"/>
    <w:rsid w:val="002E2537"/>
    <w:rsid w:val="002E2A44"/>
    <w:rsid w:val="002F04EA"/>
    <w:rsid w:val="002F1FAF"/>
    <w:rsid w:val="002F35A4"/>
    <w:rsid w:val="00301A7C"/>
    <w:rsid w:val="00302FBB"/>
    <w:rsid w:val="00304717"/>
    <w:rsid w:val="003108FF"/>
    <w:rsid w:val="00310DBE"/>
    <w:rsid w:val="00314259"/>
    <w:rsid w:val="00316BB9"/>
    <w:rsid w:val="00321E29"/>
    <w:rsid w:val="00322E7A"/>
    <w:rsid w:val="0032665E"/>
    <w:rsid w:val="0032709F"/>
    <w:rsid w:val="003303B1"/>
    <w:rsid w:val="003346F0"/>
    <w:rsid w:val="00336E6E"/>
    <w:rsid w:val="00340AD6"/>
    <w:rsid w:val="00341E4B"/>
    <w:rsid w:val="00342144"/>
    <w:rsid w:val="0034739D"/>
    <w:rsid w:val="003508AB"/>
    <w:rsid w:val="0035361A"/>
    <w:rsid w:val="00360201"/>
    <w:rsid w:val="00363F99"/>
    <w:rsid w:val="0036461E"/>
    <w:rsid w:val="003651CB"/>
    <w:rsid w:val="003714AA"/>
    <w:rsid w:val="00371B60"/>
    <w:rsid w:val="0037279D"/>
    <w:rsid w:val="00374359"/>
    <w:rsid w:val="00374726"/>
    <w:rsid w:val="00374F91"/>
    <w:rsid w:val="003768A5"/>
    <w:rsid w:val="00376A06"/>
    <w:rsid w:val="00377BAE"/>
    <w:rsid w:val="003803D9"/>
    <w:rsid w:val="003818C6"/>
    <w:rsid w:val="00383B66"/>
    <w:rsid w:val="003846AC"/>
    <w:rsid w:val="003855E3"/>
    <w:rsid w:val="00386D81"/>
    <w:rsid w:val="0038749D"/>
    <w:rsid w:val="00391935"/>
    <w:rsid w:val="00392144"/>
    <w:rsid w:val="00393381"/>
    <w:rsid w:val="003935B5"/>
    <w:rsid w:val="003940E8"/>
    <w:rsid w:val="0039434D"/>
    <w:rsid w:val="00394EDF"/>
    <w:rsid w:val="00395D35"/>
    <w:rsid w:val="00396103"/>
    <w:rsid w:val="003967B6"/>
    <w:rsid w:val="003A10EC"/>
    <w:rsid w:val="003A125F"/>
    <w:rsid w:val="003A227D"/>
    <w:rsid w:val="003A2E0B"/>
    <w:rsid w:val="003B06A9"/>
    <w:rsid w:val="003B2E41"/>
    <w:rsid w:val="003C4063"/>
    <w:rsid w:val="003C44CA"/>
    <w:rsid w:val="003D0AB3"/>
    <w:rsid w:val="003D3652"/>
    <w:rsid w:val="003D3708"/>
    <w:rsid w:val="003D6FBA"/>
    <w:rsid w:val="003E08FC"/>
    <w:rsid w:val="003E183E"/>
    <w:rsid w:val="003E2302"/>
    <w:rsid w:val="003E7759"/>
    <w:rsid w:val="003F130F"/>
    <w:rsid w:val="003F14E8"/>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143D"/>
    <w:rsid w:val="00431B50"/>
    <w:rsid w:val="0043360E"/>
    <w:rsid w:val="00433945"/>
    <w:rsid w:val="00433B21"/>
    <w:rsid w:val="00433B92"/>
    <w:rsid w:val="00436B26"/>
    <w:rsid w:val="0043760D"/>
    <w:rsid w:val="00441500"/>
    <w:rsid w:val="00443673"/>
    <w:rsid w:val="00450928"/>
    <w:rsid w:val="00450CE1"/>
    <w:rsid w:val="0045162C"/>
    <w:rsid w:val="004524AA"/>
    <w:rsid w:val="00452698"/>
    <w:rsid w:val="00452F83"/>
    <w:rsid w:val="004563C6"/>
    <w:rsid w:val="00457462"/>
    <w:rsid w:val="004618C1"/>
    <w:rsid w:val="00462EB7"/>
    <w:rsid w:val="00463ED1"/>
    <w:rsid w:val="00463F21"/>
    <w:rsid w:val="00465918"/>
    <w:rsid w:val="00465A13"/>
    <w:rsid w:val="00466564"/>
    <w:rsid w:val="00466B39"/>
    <w:rsid w:val="00472BC4"/>
    <w:rsid w:val="00481838"/>
    <w:rsid w:val="00482CEA"/>
    <w:rsid w:val="00492405"/>
    <w:rsid w:val="00493176"/>
    <w:rsid w:val="00494919"/>
    <w:rsid w:val="004A4FA3"/>
    <w:rsid w:val="004A6294"/>
    <w:rsid w:val="004A7E85"/>
    <w:rsid w:val="004B3F53"/>
    <w:rsid w:val="004B4FD2"/>
    <w:rsid w:val="004C0B11"/>
    <w:rsid w:val="004C0F95"/>
    <w:rsid w:val="004C2465"/>
    <w:rsid w:val="004C3378"/>
    <w:rsid w:val="004C3EA2"/>
    <w:rsid w:val="004C4A1D"/>
    <w:rsid w:val="004C695A"/>
    <w:rsid w:val="004D2059"/>
    <w:rsid w:val="004D563B"/>
    <w:rsid w:val="004D595C"/>
    <w:rsid w:val="004D61BF"/>
    <w:rsid w:val="004D6212"/>
    <w:rsid w:val="004E0C3D"/>
    <w:rsid w:val="004E0E83"/>
    <w:rsid w:val="004E1449"/>
    <w:rsid w:val="004E27A4"/>
    <w:rsid w:val="004E3855"/>
    <w:rsid w:val="004E4410"/>
    <w:rsid w:val="004E7939"/>
    <w:rsid w:val="004F188D"/>
    <w:rsid w:val="004F2639"/>
    <w:rsid w:val="004F3959"/>
    <w:rsid w:val="004F44C3"/>
    <w:rsid w:val="004F45F0"/>
    <w:rsid w:val="004F4EFC"/>
    <w:rsid w:val="004F510D"/>
    <w:rsid w:val="004F722F"/>
    <w:rsid w:val="00503414"/>
    <w:rsid w:val="005072C4"/>
    <w:rsid w:val="00507378"/>
    <w:rsid w:val="005115B6"/>
    <w:rsid w:val="0051393F"/>
    <w:rsid w:val="00514302"/>
    <w:rsid w:val="0051494C"/>
    <w:rsid w:val="00516EF6"/>
    <w:rsid w:val="00517648"/>
    <w:rsid w:val="00523798"/>
    <w:rsid w:val="00523F41"/>
    <w:rsid w:val="0052415F"/>
    <w:rsid w:val="00525E75"/>
    <w:rsid w:val="00531A53"/>
    <w:rsid w:val="00533394"/>
    <w:rsid w:val="00533A18"/>
    <w:rsid w:val="00534B18"/>
    <w:rsid w:val="00535D77"/>
    <w:rsid w:val="00541063"/>
    <w:rsid w:val="005425CC"/>
    <w:rsid w:val="00544A54"/>
    <w:rsid w:val="00544B01"/>
    <w:rsid w:val="00546700"/>
    <w:rsid w:val="005501DE"/>
    <w:rsid w:val="005514EF"/>
    <w:rsid w:val="00556043"/>
    <w:rsid w:val="0056200E"/>
    <w:rsid w:val="00562CC1"/>
    <w:rsid w:val="00563346"/>
    <w:rsid w:val="00566C79"/>
    <w:rsid w:val="005704D8"/>
    <w:rsid w:val="00575F84"/>
    <w:rsid w:val="005766A3"/>
    <w:rsid w:val="00577990"/>
    <w:rsid w:val="00580258"/>
    <w:rsid w:val="005821B3"/>
    <w:rsid w:val="00585678"/>
    <w:rsid w:val="005859D3"/>
    <w:rsid w:val="005879B1"/>
    <w:rsid w:val="00587F19"/>
    <w:rsid w:val="0059072C"/>
    <w:rsid w:val="0059279E"/>
    <w:rsid w:val="00593932"/>
    <w:rsid w:val="00595096"/>
    <w:rsid w:val="005964E8"/>
    <w:rsid w:val="005A0AEF"/>
    <w:rsid w:val="005A584F"/>
    <w:rsid w:val="005B0B8E"/>
    <w:rsid w:val="005B2A47"/>
    <w:rsid w:val="005B3872"/>
    <w:rsid w:val="005B47CB"/>
    <w:rsid w:val="005B7015"/>
    <w:rsid w:val="005C293B"/>
    <w:rsid w:val="005C338C"/>
    <w:rsid w:val="005C4407"/>
    <w:rsid w:val="005C73D7"/>
    <w:rsid w:val="005D1586"/>
    <w:rsid w:val="005D35F8"/>
    <w:rsid w:val="005D4742"/>
    <w:rsid w:val="005D579D"/>
    <w:rsid w:val="005D5A8E"/>
    <w:rsid w:val="005D5B7F"/>
    <w:rsid w:val="005D68B0"/>
    <w:rsid w:val="005E049B"/>
    <w:rsid w:val="005E04F6"/>
    <w:rsid w:val="005E1E54"/>
    <w:rsid w:val="005E4CD0"/>
    <w:rsid w:val="005E7212"/>
    <w:rsid w:val="005E738C"/>
    <w:rsid w:val="005E7675"/>
    <w:rsid w:val="005F4BCF"/>
    <w:rsid w:val="005F782B"/>
    <w:rsid w:val="00601699"/>
    <w:rsid w:val="006028A2"/>
    <w:rsid w:val="00612139"/>
    <w:rsid w:val="00614FF5"/>
    <w:rsid w:val="00623485"/>
    <w:rsid w:val="00624266"/>
    <w:rsid w:val="006247BF"/>
    <w:rsid w:val="00627C1C"/>
    <w:rsid w:val="006356AC"/>
    <w:rsid w:val="0063592B"/>
    <w:rsid w:val="00635FCF"/>
    <w:rsid w:val="00640BB7"/>
    <w:rsid w:val="00640C96"/>
    <w:rsid w:val="00640ECD"/>
    <w:rsid w:val="0064225A"/>
    <w:rsid w:val="0064436F"/>
    <w:rsid w:val="0064588C"/>
    <w:rsid w:val="006507A3"/>
    <w:rsid w:val="00650B5E"/>
    <w:rsid w:val="006526B2"/>
    <w:rsid w:val="006532A1"/>
    <w:rsid w:val="00653D36"/>
    <w:rsid w:val="00653F15"/>
    <w:rsid w:val="006558E0"/>
    <w:rsid w:val="00656947"/>
    <w:rsid w:val="00657E23"/>
    <w:rsid w:val="00661487"/>
    <w:rsid w:val="0066554E"/>
    <w:rsid w:val="00665AE0"/>
    <w:rsid w:val="00665B88"/>
    <w:rsid w:val="006672EC"/>
    <w:rsid w:val="00667BCB"/>
    <w:rsid w:val="00671E56"/>
    <w:rsid w:val="00671FA7"/>
    <w:rsid w:val="00677371"/>
    <w:rsid w:val="00680013"/>
    <w:rsid w:val="00681FAA"/>
    <w:rsid w:val="00682581"/>
    <w:rsid w:val="00682E10"/>
    <w:rsid w:val="00683FC0"/>
    <w:rsid w:val="006848DE"/>
    <w:rsid w:val="00684F31"/>
    <w:rsid w:val="006875C2"/>
    <w:rsid w:val="00687666"/>
    <w:rsid w:val="0069166C"/>
    <w:rsid w:val="00694D9A"/>
    <w:rsid w:val="00696851"/>
    <w:rsid w:val="006A09AA"/>
    <w:rsid w:val="006A0C44"/>
    <w:rsid w:val="006A3BC4"/>
    <w:rsid w:val="006A787C"/>
    <w:rsid w:val="006B092C"/>
    <w:rsid w:val="006B18C3"/>
    <w:rsid w:val="006B2941"/>
    <w:rsid w:val="006B2E57"/>
    <w:rsid w:val="006C0D16"/>
    <w:rsid w:val="006C2366"/>
    <w:rsid w:val="006C23A8"/>
    <w:rsid w:val="006C4EC6"/>
    <w:rsid w:val="006C7164"/>
    <w:rsid w:val="006C76BB"/>
    <w:rsid w:val="006D03BD"/>
    <w:rsid w:val="006D069E"/>
    <w:rsid w:val="006D0BDD"/>
    <w:rsid w:val="006D145B"/>
    <w:rsid w:val="006D1EA5"/>
    <w:rsid w:val="006D2288"/>
    <w:rsid w:val="006D2EB3"/>
    <w:rsid w:val="006E2E81"/>
    <w:rsid w:val="006E42DC"/>
    <w:rsid w:val="006E467C"/>
    <w:rsid w:val="006E65F8"/>
    <w:rsid w:val="006F147C"/>
    <w:rsid w:val="006F172A"/>
    <w:rsid w:val="006F5BCC"/>
    <w:rsid w:val="00700E28"/>
    <w:rsid w:val="00701D2B"/>
    <w:rsid w:val="007046D6"/>
    <w:rsid w:val="00705707"/>
    <w:rsid w:val="00711991"/>
    <w:rsid w:val="00713256"/>
    <w:rsid w:val="00715F1B"/>
    <w:rsid w:val="0071622C"/>
    <w:rsid w:val="00717593"/>
    <w:rsid w:val="007240B2"/>
    <w:rsid w:val="0072447B"/>
    <w:rsid w:val="0072474D"/>
    <w:rsid w:val="007249DF"/>
    <w:rsid w:val="00724C9D"/>
    <w:rsid w:val="00725A2A"/>
    <w:rsid w:val="00730D76"/>
    <w:rsid w:val="00731CD7"/>
    <w:rsid w:val="00732D5E"/>
    <w:rsid w:val="00735D0A"/>
    <w:rsid w:val="00735EEB"/>
    <w:rsid w:val="00746679"/>
    <w:rsid w:val="007473C9"/>
    <w:rsid w:val="00747527"/>
    <w:rsid w:val="0075102E"/>
    <w:rsid w:val="00751971"/>
    <w:rsid w:val="00754311"/>
    <w:rsid w:val="007551A2"/>
    <w:rsid w:val="00756588"/>
    <w:rsid w:val="0075742E"/>
    <w:rsid w:val="00763BBB"/>
    <w:rsid w:val="007650AF"/>
    <w:rsid w:val="00766590"/>
    <w:rsid w:val="007674AC"/>
    <w:rsid w:val="0077360B"/>
    <w:rsid w:val="00775E7A"/>
    <w:rsid w:val="007811AA"/>
    <w:rsid w:val="00781860"/>
    <w:rsid w:val="00786428"/>
    <w:rsid w:val="0078684E"/>
    <w:rsid w:val="007868BA"/>
    <w:rsid w:val="00790004"/>
    <w:rsid w:val="00792B1C"/>
    <w:rsid w:val="007933E5"/>
    <w:rsid w:val="007954C6"/>
    <w:rsid w:val="0079686E"/>
    <w:rsid w:val="007975A6"/>
    <w:rsid w:val="007A4164"/>
    <w:rsid w:val="007A478B"/>
    <w:rsid w:val="007A4A1A"/>
    <w:rsid w:val="007A5CAD"/>
    <w:rsid w:val="007A5EBF"/>
    <w:rsid w:val="007B0187"/>
    <w:rsid w:val="007B1D27"/>
    <w:rsid w:val="007B1DF7"/>
    <w:rsid w:val="007B3288"/>
    <w:rsid w:val="007B4A0D"/>
    <w:rsid w:val="007B6DD5"/>
    <w:rsid w:val="007C019E"/>
    <w:rsid w:val="007C1BC0"/>
    <w:rsid w:val="007C276F"/>
    <w:rsid w:val="007C4DE2"/>
    <w:rsid w:val="007C60B3"/>
    <w:rsid w:val="007D4842"/>
    <w:rsid w:val="007D4AE8"/>
    <w:rsid w:val="007D4F7B"/>
    <w:rsid w:val="007D52D1"/>
    <w:rsid w:val="007D70BD"/>
    <w:rsid w:val="007E0FB8"/>
    <w:rsid w:val="007E15BE"/>
    <w:rsid w:val="007E22E2"/>
    <w:rsid w:val="007E3278"/>
    <w:rsid w:val="007E32FC"/>
    <w:rsid w:val="007E5A8C"/>
    <w:rsid w:val="007E6A6A"/>
    <w:rsid w:val="007F2E08"/>
    <w:rsid w:val="007F34EE"/>
    <w:rsid w:val="007F3B6C"/>
    <w:rsid w:val="008002EF"/>
    <w:rsid w:val="0080455F"/>
    <w:rsid w:val="0080622E"/>
    <w:rsid w:val="008072AF"/>
    <w:rsid w:val="00807A65"/>
    <w:rsid w:val="008157D0"/>
    <w:rsid w:val="00816FC1"/>
    <w:rsid w:val="00820356"/>
    <w:rsid w:val="00820686"/>
    <w:rsid w:val="00821369"/>
    <w:rsid w:val="00824E00"/>
    <w:rsid w:val="00824F21"/>
    <w:rsid w:val="008269C3"/>
    <w:rsid w:val="00826DA3"/>
    <w:rsid w:val="00830353"/>
    <w:rsid w:val="00830674"/>
    <w:rsid w:val="00837119"/>
    <w:rsid w:val="00837E91"/>
    <w:rsid w:val="00845FB4"/>
    <w:rsid w:val="00846170"/>
    <w:rsid w:val="008503C4"/>
    <w:rsid w:val="00860316"/>
    <w:rsid w:val="0086251F"/>
    <w:rsid w:val="00862A21"/>
    <w:rsid w:val="0086415C"/>
    <w:rsid w:val="00866428"/>
    <w:rsid w:val="00871589"/>
    <w:rsid w:val="008726C2"/>
    <w:rsid w:val="00874D75"/>
    <w:rsid w:val="00876ED6"/>
    <w:rsid w:val="00877B58"/>
    <w:rsid w:val="00882F93"/>
    <w:rsid w:val="00883875"/>
    <w:rsid w:val="00886F16"/>
    <w:rsid w:val="008925A1"/>
    <w:rsid w:val="00893827"/>
    <w:rsid w:val="00897B49"/>
    <w:rsid w:val="00897C90"/>
    <w:rsid w:val="008A4F6D"/>
    <w:rsid w:val="008A6034"/>
    <w:rsid w:val="008A6C5F"/>
    <w:rsid w:val="008A6CC1"/>
    <w:rsid w:val="008A7591"/>
    <w:rsid w:val="008B06A6"/>
    <w:rsid w:val="008B2B0A"/>
    <w:rsid w:val="008B4F83"/>
    <w:rsid w:val="008B502D"/>
    <w:rsid w:val="008B5038"/>
    <w:rsid w:val="008B58F2"/>
    <w:rsid w:val="008C0DB5"/>
    <w:rsid w:val="008C1939"/>
    <w:rsid w:val="008C1D1A"/>
    <w:rsid w:val="008C4B92"/>
    <w:rsid w:val="008C708F"/>
    <w:rsid w:val="008C7E62"/>
    <w:rsid w:val="008D2238"/>
    <w:rsid w:val="008E0A6A"/>
    <w:rsid w:val="008E3D9A"/>
    <w:rsid w:val="008E406D"/>
    <w:rsid w:val="008E7101"/>
    <w:rsid w:val="008E7E7A"/>
    <w:rsid w:val="008F057B"/>
    <w:rsid w:val="008F1506"/>
    <w:rsid w:val="008F16A6"/>
    <w:rsid w:val="008F2762"/>
    <w:rsid w:val="008F387C"/>
    <w:rsid w:val="008F6FB3"/>
    <w:rsid w:val="008F7726"/>
    <w:rsid w:val="00904995"/>
    <w:rsid w:val="00905C8C"/>
    <w:rsid w:val="00906697"/>
    <w:rsid w:val="00916789"/>
    <w:rsid w:val="00917966"/>
    <w:rsid w:val="00923D54"/>
    <w:rsid w:val="00924680"/>
    <w:rsid w:val="00924C25"/>
    <w:rsid w:val="009252B2"/>
    <w:rsid w:val="009305C6"/>
    <w:rsid w:val="00932283"/>
    <w:rsid w:val="00937B84"/>
    <w:rsid w:val="00940FEA"/>
    <w:rsid w:val="00942FA8"/>
    <w:rsid w:val="00943407"/>
    <w:rsid w:val="0094487F"/>
    <w:rsid w:val="00947446"/>
    <w:rsid w:val="00947B95"/>
    <w:rsid w:val="00952DF4"/>
    <w:rsid w:val="00953D14"/>
    <w:rsid w:val="00954436"/>
    <w:rsid w:val="009548CD"/>
    <w:rsid w:val="00954BCB"/>
    <w:rsid w:val="00954D26"/>
    <w:rsid w:val="009564B0"/>
    <w:rsid w:val="00960887"/>
    <w:rsid w:val="00962B19"/>
    <w:rsid w:val="00966C56"/>
    <w:rsid w:val="00967203"/>
    <w:rsid w:val="00973FE4"/>
    <w:rsid w:val="00974A20"/>
    <w:rsid w:val="009766CE"/>
    <w:rsid w:val="00977C9E"/>
    <w:rsid w:val="00986BBB"/>
    <w:rsid w:val="00987A9A"/>
    <w:rsid w:val="009902B2"/>
    <w:rsid w:val="00992808"/>
    <w:rsid w:val="009934DA"/>
    <w:rsid w:val="009952B2"/>
    <w:rsid w:val="00996520"/>
    <w:rsid w:val="009A159D"/>
    <w:rsid w:val="009A1BC0"/>
    <w:rsid w:val="009A3416"/>
    <w:rsid w:val="009A3688"/>
    <w:rsid w:val="009A53B8"/>
    <w:rsid w:val="009B010C"/>
    <w:rsid w:val="009B0325"/>
    <w:rsid w:val="009B0AC3"/>
    <w:rsid w:val="009B0F30"/>
    <w:rsid w:val="009B23DE"/>
    <w:rsid w:val="009B495C"/>
    <w:rsid w:val="009B4DE1"/>
    <w:rsid w:val="009B73A7"/>
    <w:rsid w:val="009C1E5A"/>
    <w:rsid w:val="009D69A5"/>
    <w:rsid w:val="009E2F36"/>
    <w:rsid w:val="009E6B6A"/>
    <w:rsid w:val="009E70AB"/>
    <w:rsid w:val="009F2351"/>
    <w:rsid w:val="009F35B8"/>
    <w:rsid w:val="009F5238"/>
    <w:rsid w:val="009F64A1"/>
    <w:rsid w:val="009F6C6D"/>
    <w:rsid w:val="009F7F58"/>
    <w:rsid w:val="00A05A81"/>
    <w:rsid w:val="00A07786"/>
    <w:rsid w:val="00A07B6A"/>
    <w:rsid w:val="00A1438B"/>
    <w:rsid w:val="00A15A4F"/>
    <w:rsid w:val="00A15D83"/>
    <w:rsid w:val="00A23319"/>
    <w:rsid w:val="00A236F7"/>
    <w:rsid w:val="00A24A97"/>
    <w:rsid w:val="00A24DAE"/>
    <w:rsid w:val="00A32378"/>
    <w:rsid w:val="00A33AC3"/>
    <w:rsid w:val="00A35AB3"/>
    <w:rsid w:val="00A36676"/>
    <w:rsid w:val="00A37601"/>
    <w:rsid w:val="00A37CE9"/>
    <w:rsid w:val="00A37F18"/>
    <w:rsid w:val="00A40DDC"/>
    <w:rsid w:val="00A410F4"/>
    <w:rsid w:val="00A44795"/>
    <w:rsid w:val="00A452A6"/>
    <w:rsid w:val="00A46849"/>
    <w:rsid w:val="00A51DF0"/>
    <w:rsid w:val="00A5350E"/>
    <w:rsid w:val="00A55858"/>
    <w:rsid w:val="00A55EC0"/>
    <w:rsid w:val="00A56259"/>
    <w:rsid w:val="00A62060"/>
    <w:rsid w:val="00A643F1"/>
    <w:rsid w:val="00A65019"/>
    <w:rsid w:val="00A65452"/>
    <w:rsid w:val="00A66071"/>
    <w:rsid w:val="00A664E7"/>
    <w:rsid w:val="00A67170"/>
    <w:rsid w:val="00A72CB3"/>
    <w:rsid w:val="00A73616"/>
    <w:rsid w:val="00A76649"/>
    <w:rsid w:val="00A81C8F"/>
    <w:rsid w:val="00A81CD7"/>
    <w:rsid w:val="00A84B7A"/>
    <w:rsid w:val="00A84BDA"/>
    <w:rsid w:val="00A84CD7"/>
    <w:rsid w:val="00A856C3"/>
    <w:rsid w:val="00A90876"/>
    <w:rsid w:val="00A92F98"/>
    <w:rsid w:val="00A9594F"/>
    <w:rsid w:val="00AA0C82"/>
    <w:rsid w:val="00AA2141"/>
    <w:rsid w:val="00AA2C6D"/>
    <w:rsid w:val="00AB08D0"/>
    <w:rsid w:val="00AB138B"/>
    <w:rsid w:val="00AB215E"/>
    <w:rsid w:val="00AB2256"/>
    <w:rsid w:val="00AB3AB6"/>
    <w:rsid w:val="00AB460D"/>
    <w:rsid w:val="00AB5E31"/>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003"/>
    <w:rsid w:val="00B000AC"/>
    <w:rsid w:val="00B00908"/>
    <w:rsid w:val="00B05913"/>
    <w:rsid w:val="00B1049E"/>
    <w:rsid w:val="00B216C3"/>
    <w:rsid w:val="00B21E46"/>
    <w:rsid w:val="00B2216A"/>
    <w:rsid w:val="00B22E54"/>
    <w:rsid w:val="00B3278E"/>
    <w:rsid w:val="00B33D53"/>
    <w:rsid w:val="00B37711"/>
    <w:rsid w:val="00B37C35"/>
    <w:rsid w:val="00B43F08"/>
    <w:rsid w:val="00B46CE7"/>
    <w:rsid w:val="00B50330"/>
    <w:rsid w:val="00B510F6"/>
    <w:rsid w:val="00B51820"/>
    <w:rsid w:val="00B54AA4"/>
    <w:rsid w:val="00B5613C"/>
    <w:rsid w:val="00B5768E"/>
    <w:rsid w:val="00B62F19"/>
    <w:rsid w:val="00B65271"/>
    <w:rsid w:val="00B671AF"/>
    <w:rsid w:val="00B67535"/>
    <w:rsid w:val="00B715F9"/>
    <w:rsid w:val="00B72D64"/>
    <w:rsid w:val="00B765A6"/>
    <w:rsid w:val="00B80829"/>
    <w:rsid w:val="00B85B6F"/>
    <w:rsid w:val="00B90312"/>
    <w:rsid w:val="00B9072F"/>
    <w:rsid w:val="00B92B0E"/>
    <w:rsid w:val="00B939C1"/>
    <w:rsid w:val="00B93A34"/>
    <w:rsid w:val="00B944B9"/>
    <w:rsid w:val="00B957B7"/>
    <w:rsid w:val="00B95EC3"/>
    <w:rsid w:val="00B96367"/>
    <w:rsid w:val="00B972C8"/>
    <w:rsid w:val="00BA0305"/>
    <w:rsid w:val="00BA2297"/>
    <w:rsid w:val="00BA3C3B"/>
    <w:rsid w:val="00BA50D2"/>
    <w:rsid w:val="00BA5A34"/>
    <w:rsid w:val="00BA6184"/>
    <w:rsid w:val="00BB2929"/>
    <w:rsid w:val="00BB2B21"/>
    <w:rsid w:val="00BB483B"/>
    <w:rsid w:val="00BC0162"/>
    <w:rsid w:val="00BD0A1F"/>
    <w:rsid w:val="00BD3AC8"/>
    <w:rsid w:val="00BD6F5E"/>
    <w:rsid w:val="00BD74D2"/>
    <w:rsid w:val="00BE06C7"/>
    <w:rsid w:val="00BE463B"/>
    <w:rsid w:val="00BF20AD"/>
    <w:rsid w:val="00BF449A"/>
    <w:rsid w:val="00BF611B"/>
    <w:rsid w:val="00C00E63"/>
    <w:rsid w:val="00C010AB"/>
    <w:rsid w:val="00C035F5"/>
    <w:rsid w:val="00C03F24"/>
    <w:rsid w:val="00C0602F"/>
    <w:rsid w:val="00C0728E"/>
    <w:rsid w:val="00C133CE"/>
    <w:rsid w:val="00C1526E"/>
    <w:rsid w:val="00C1562F"/>
    <w:rsid w:val="00C2031E"/>
    <w:rsid w:val="00C22019"/>
    <w:rsid w:val="00C221FA"/>
    <w:rsid w:val="00C22DE3"/>
    <w:rsid w:val="00C23284"/>
    <w:rsid w:val="00C2387D"/>
    <w:rsid w:val="00C24B4E"/>
    <w:rsid w:val="00C271CF"/>
    <w:rsid w:val="00C3469B"/>
    <w:rsid w:val="00C36A05"/>
    <w:rsid w:val="00C374BD"/>
    <w:rsid w:val="00C376AA"/>
    <w:rsid w:val="00C4441B"/>
    <w:rsid w:val="00C4668A"/>
    <w:rsid w:val="00C46EBD"/>
    <w:rsid w:val="00C51CBF"/>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47CA"/>
    <w:rsid w:val="00CA6566"/>
    <w:rsid w:val="00CA7017"/>
    <w:rsid w:val="00CB2959"/>
    <w:rsid w:val="00CB397C"/>
    <w:rsid w:val="00CB4343"/>
    <w:rsid w:val="00CB5288"/>
    <w:rsid w:val="00CB57F3"/>
    <w:rsid w:val="00CB650E"/>
    <w:rsid w:val="00CC1F93"/>
    <w:rsid w:val="00CC20F4"/>
    <w:rsid w:val="00CC46F1"/>
    <w:rsid w:val="00CD485D"/>
    <w:rsid w:val="00CD75B5"/>
    <w:rsid w:val="00CD78C6"/>
    <w:rsid w:val="00CE0C7F"/>
    <w:rsid w:val="00CE3CBF"/>
    <w:rsid w:val="00CE6CB3"/>
    <w:rsid w:val="00CF0448"/>
    <w:rsid w:val="00CF1412"/>
    <w:rsid w:val="00CF18C1"/>
    <w:rsid w:val="00CF333F"/>
    <w:rsid w:val="00D011AB"/>
    <w:rsid w:val="00D0436F"/>
    <w:rsid w:val="00D04F00"/>
    <w:rsid w:val="00D05641"/>
    <w:rsid w:val="00D07CE0"/>
    <w:rsid w:val="00D114C9"/>
    <w:rsid w:val="00D17657"/>
    <w:rsid w:val="00D1787E"/>
    <w:rsid w:val="00D2057A"/>
    <w:rsid w:val="00D2109B"/>
    <w:rsid w:val="00D229EE"/>
    <w:rsid w:val="00D24365"/>
    <w:rsid w:val="00D25495"/>
    <w:rsid w:val="00D25752"/>
    <w:rsid w:val="00D302CF"/>
    <w:rsid w:val="00D30F4C"/>
    <w:rsid w:val="00D322E2"/>
    <w:rsid w:val="00D337E2"/>
    <w:rsid w:val="00D37C83"/>
    <w:rsid w:val="00D40202"/>
    <w:rsid w:val="00D413A7"/>
    <w:rsid w:val="00D44F43"/>
    <w:rsid w:val="00D452A6"/>
    <w:rsid w:val="00D47512"/>
    <w:rsid w:val="00D50811"/>
    <w:rsid w:val="00D56C87"/>
    <w:rsid w:val="00D653C6"/>
    <w:rsid w:val="00D725C2"/>
    <w:rsid w:val="00D744E5"/>
    <w:rsid w:val="00D75F96"/>
    <w:rsid w:val="00D7685C"/>
    <w:rsid w:val="00D77BC6"/>
    <w:rsid w:val="00D831C7"/>
    <w:rsid w:val="00D83ADB"/>
    <w:rsid w:val="00D84907"/>
    <w:rsid w:val="00D855AC"/>
    <w:rsid w:val="00D86080"/>
    <w:rsid w:val="00D91B26"/>
    <w:rsid w:val="00D92C4C"/>
    <w:rsid w:val="00D93901"/>
    <w:rsid w:val="00D96696"/>
    <w:rsid w:val="00D97DC6"/>
    <w:rsid w:val="00DA2223"/>
    <w:rsid w:val="00DA24A9"/>
    <w:rsid w:val="00DA7273"/>
    <w:rsid w:val="00DB00D1"/>
    <w:rsid w:val="00DB1CB6"/>
    <w:rsid w:val="00DB2AF1"/>
    <w:rsid w:val="00DB432C"/>
    <w:rsid w:val="00DB485E"/>
    <w:rsid w:val="00DB4BAC"/>
    <w:rsid w:val="00DB4C63"/>
    <w:rsid w:val="00DB5AF5"/>
    <w:rsid w:val="00DB5C98"/>
    <w:rsid w:val="00DC1726"/>
    <w:rsid w:val="00DC1E4B"/>
    <w:rsid w:val="00DC252C"/>
    <w:rsid w:val="00DC28C1"/>
    <w:rsid w:val="00DC2FC0"/>
    <w:rsid w:val="00DC36EE"/>
    <w:rsid w:val="00DC4313"/>
    <w:rsid w:val="00DD29A9"/>
    <w:rsid w:val="00DE03A0"/>
    <w:rsid w:val="00DE258C"/>
    <w:rsid w:val="00DE2992"/>
    <w:rsid w:val="00DE2D52"/>
    <w:rsid w:val="00DE30CE"/>
    <w:rsid w:val="00DE4080"/>
    <w:rsid w:val="00DE64FE"/>
    <w:rsid w:val="00DF4503"/>
    <w:rsid w:val="00DF510D"/>
    <w:rsid w:val="00DF58A0"/>
    <w:rsid w:val="00E00F37"/>
    <w:rsid w:val="00E01798"/>
    <w:rsid w:val="00E01C9B"/>
    <w:rsid w:val="00E02CE7"/>
    <w:rsid w:val="00E07A83"/>
    <w:rsid w:val="00E1052E"/>
    <w:rsid w:val="00E11D4A"/>
    <w:rsid w:val="00E13196"/>
    <w:rsid w:val="00E15E9F"/>
    <w:rsid w:val="00E1779D"/>
    <w:rsid w:val="00E21358"/>
    <w:rsid w:val="00E2141F"/>
    <w:rsid w:val="00E249E0"/>
    <w:rsid w:val="00E268A9"/>
    <w:rsid w:val="00E2762D"/>
    <w:rsid w:val="00E30080"/>
    <w:rsid w:val="00E315EC"/>
    <w:rsid w:val="00E319DB"/>
    <w:rsid w:val="00E34066"/>
    <w:rsid w:val="00E361AA"/>
    <w:rsid w:val="00E3630E"/>
    <w:rsid w:val="00E36328"/>
    <w:rsid w:val="00E42472"/>
    <w:rsid w:val="00E42CE2"/>
    <w:rsid w:val="00E437B6"/>
    <w:rsid w:val="00E46930"/>
    <w:rsid w:val="00E50317"/>
    <w:rsid w:val="00E50669"/>
    <w:rsid w:val="00E538BE"/>
    <w:rsid w:val="00E5472F"/>
    <w:rsid w:val="00E55A93"/>
    <w:rsid w:val="00E65C9C"/>
    <w:rsid w:val="00E6665B"/>
    <w:rsid w:val="00E67AB9"/>
    <w:rsid w:val="00E729CC"/>
    <w:rsid w:val="00E7676C"/>
    <w:rsid w:val="00E82468"/>
    <w:rsid w:val="00E86986"/>
    <w:rsid w:val="00E92567"/>
    <w:rsid w:val="00E92ABA"/>
    <w:rsid w:val="00E93D91"/>
    <w:rsid w:val="00E94947"/>
    <w:rsid w:val="00E94D46"/>
    <w:rsid w:val="00E9523A"/>
    <w:rsid w:val="00EA0291"/>
    <w:rsid w:val="00EB006C"/>
    <w:rsid w:val="00EB20BD"/>
    <w:rsid w:val="00EB4D36"/>
    <w:rsid w:val="00EB5827"/>
    <w:rsid w:val="00EB629D"/>
    <w:rsid w:val="00EB6630"/>
    <w:rsid w:val="00EB781B"/>
    <w:rsid w:val="00EC0362"/>
    <w:rsid w:val="00EC092D"/>
    <w:rsid w:val="00EC1456"/>
    <w:rsid w:val="00EC2A64"/>
    <w:rsid w:val="00EC3CE2"/>
    <w:rsid w:val="00EC3D48"/>
    <w:rsid w:val="00EC4689"/>
    <w:rsid w:val="00ED53E4"/>
    <w:rsid w:val="00EE0B6E"/>
    <w:rsid w:val="00EE126D"/>
    <w:rsid w:val="00EE65F7"/>
    <w:rsid w:val="00EE7320"/>
    <w:rsid w:val="00EF0321"/>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64A"/>
    <w:rsid w:val="00F15D66"/>
    <w:rsid w:val="00F1772A"/>
    <w:rsid w:val="00F25226"/>
    <w:rsid w:val="00F26110"/>
    <w:rsid w:val="00F30E52"/>
    <w:rsid w:val="00F31343"/>
    <w:rsid w:val="00F32C33"/>
    <w:rsid w:val="00F33C91"/>
    <w:rsid w:val="00F358A0"/>
    <w:rsid w:val="00F3680F"/>
    <w:rsid w:val="00F40154"/>
    <w:rsid w:val="00F41B73"/>
    <w:rsid w:val="00F44D7A"/>
    <w:rsid w:val="00F45C4E"/>
    <w:rsid w:val="00F50A19"/>
    <w:rsid w:val="00F544A3"/>
    <w:rsid w:val="00F5668E"/>
    <w:rsid w:val="00F57799"/>
    <w:rsid w:val="00F62EF4"/>
    <w:rsid w:val="00F64A97"/>
    <w:rsid w:val="00F76CAD"/>
    <w:rsid w:val="00F7727C"/>
    <w:rsid w:val="00F77BF1"/>
    <w:rsid w:val="00F81255"/>
    <w:rsid w:val="00F821A3"/>
    <w:rsid w:val="00F82B72"/>
    <w:rsid w:val="00F832A8"/>
    <w:rsid w:val="00F84A05"/>
    <w:rsid w:val="00F86480"/>
    <w:rsid w:val="00F92E29"/>
    <w:rsid w:val="00F9326B"/>
    <w:rsid w:val="00F9506C"/>
    <w:rsid w:val="00FA0FDA"/>
    <w:rsid w:val="00FA3A81"/>
    <w:rsid w:val="00FA466B"/>
    <w:rsid w:val="00FA4DE3"/>
    <w:rsid w:val="00FA5C8F"/>
    <w:rsid w:val="00FA7D50"/>
    <w:rsid w:val="00FB1D6F"/>
    <w:rsid w:val="00FB2F35"/>
    <w:rsid w:val="00FB325C"/>
    <w:rsid w:val="00FB534B"/>
    <w:rsid w:val="00FB5818"/>
    <w:rsid w:val="00FC3EE2"/>
    <w:rsid w:val="00FD14CA"/>
    <w:rsid w:val="00FD18BD"/>
    <w:rsid w:val="00FD2209"/>
    <w:rsid w:val="00FD2280"/>
    <w:rsid w:val="00FD2D38"/>
    <w:rsid w:val="00FD42A1"/>
    <w:rsid w:val="00FD657F"/>
    <w:rsid w:val="00FD6AF6"/>
    <w:rsid w:val="00FD7C0E"/>
    <w:rsid w:val="00FE0F8E"/>
    <w:rsid w:val="00FE5023"/>
    <w:rsid w:val="00FE5B23"/>
    <w:rsid w:val="00FE669F"/>
    <w:rsid w:val="00FE7D30"/>
    <w:rsid w:val="00FF133B"/>
    <w:rsid w:val="00FF163C"/>
    <w:rsid w:val="00FF201B"/>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5-ceis" TargetMode="External"/><Relationship Id="rId279" Type="http://schemas.openxmlformats.org/officeDocument/2006/relationships/hyperlink" Target="http://www.planalto.gov.br/ccivil_03/leis/L6404compilada.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riqueza.sc.gov.br/"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portaldatransparencia.gov.br/pagina-interna/603244-cnep"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1-2014/2013/lei/l12846.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riqueza.sc.gov.br/"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hyperlink" Target="https://www.planalto.gov.br/ccivil_03/_ato2019-2022/2021/lei/l14133.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leis/lcp/lcp12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riqueza.sc.gov.br/"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1-2014/2013/lei/l12846.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1-2014/2013/lei/l12846.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leis/l8213cons.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footer" Target="footer1.xm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www.planalto.gov.br/ccivil_03/Constituicao/Constituicao.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1-2014/2013/lei/l12846.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9-2022/2021/lei/l14133.htm"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portaldatransparencia.gov.br/pagina-interna/603245-ceis"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5-2018/2018/lei/L13709compilado.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portaldatransparencia.gov.br/pagina-interna/603244-cnep"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decreto-lei/del2848.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5-2018/2018/lei/l13709.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1-2014/2013/lei/l12846.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 Id="rId242"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66AE-981D-4026-BDF7-33C9F1A9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68</Pages>
  <Words>38167</Words>
  <Characters>206105</Characters>
  <Application>Microsoft Office Word</Application>
  <DocSecurity>0</DocSecurity>
  <Lines>1717</Lines>
  <Paragraphs>487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202</cp:revision>
  <cp:lastPrinted>2024-10-10T13:05:00Z</cp:lastPrinted>
  <dcterms:created xsi:type="dcterms:W3CDTF">2024-08-05T19:32:00Z</dcterms:created>
  <dcterms:modified xsi:type="dcterms:W3CDTF">2024-10-10T19:11:00Z</dcterms:modified>
</cp:coreProperties>
</file>